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849" w:rsidRPr="00F40478" w:rsidRDefault="00CB3849" w:rsidP="00CB3849">
      <w:pPr>
        <w:spacing w:line="360" w:lineRule="auto"/>
        <w:jc w:val="center"/>
        <w:rPr>
          <w:rFonts w:ascii="Century Gothic" w:hAnsi="Century Gothic"/>
          <w:b/>
        </w:rPr>
      </w:pPr>
      <w:r w:rsidRPr="00F40478">
        <w:rPr>
          <w:rFonts w:ascii="Century Gothic" w:hAnsi="Century Gothic"/>
          <w:b/>
        </w:rPr>
        <w:t xml:space="preserve">Absichtserklärung – Letter </w:t>
      </w:r>
      <w:proofErr w:type="spellStart"/>
      <w:r w:rsidRPr="00F40478">
        <w:rPr>
          <w:rFonts w:ascii="Century Gothic" w:hAnsi="Century Gothic"/>
          <w:b/>
        </w:rPr>
        <w:t>of</w:t>
      </w:r>
      <w:proofErr w:type="spellEnd"/>
      <w:r w:rsidRPr="00F40478">
        <w:rPr>
          <w:rFonts w:ascii="Century Gothic" w:hAnsi="Century Gothic"/>
          <w:b/>
        </w:rPr>
        <w:t xml:space="preserve"> </w:t>
      </w:r>
      <w:proofErr w:type="spellStart"/>
      <w:r w:rsidRPr="00F40478">
        <w:rPr>
          <w:rFonts w:ascii="Century Gothic" w:hAnsi="Century Gothic"/>
          <w:b/>
        </w:rPr>
        <w:t>Intent</w:t>
      </w:r>
      <w:proofErr w:type="spellEnd"/>
      <w:r w:rsidRPr="00F40478">
        <w:rPr>
          <w:rFonts w:ascii="Century Gothic" w:hAnsi="Century Gothic"/>
          <w:b/>
        </w:rPr>
        <w:t xml:space="preserve"> (</w:t>
      </w:r>
      <w:proofErr w:type="spellStart"/>
      <w:r w:rsidRPr="00F40478">
        <w:rPr>
          <w:rFonts w:ascii="Century Gothic" w:hAnsi="Century Gothic"/>
          <w:b/>
        </w:rPr>
        <w:t>LoI</w:t>
      </w:r>
      <w:proofErr w:type="spellEnd"/>
      <w:r w:rsidRPr="00F40478">
        <w:rPr>
          <w:rFonts w:ascii="Century Gothic" w:hAnsi="Century Gothic"/>
          <w:b/>
        </w:rPr>
        <w:t>)</w:t>
      </w:r>
    </w:p>
    <w:p w:rsidR="00CB3849" w:rsidRPr="00F40478" w:rsidRDefault="00CB3849" w:rsidP="00CB3849">
      <w:pPr>
        <w:spacing w:line="360" w:lineRule="auto"/>
        <w:jc w:val="both"/>
        <w:rPr>
          <w:rFonts w:ascii="Century Gothic" w:hAnsi="Century Gothic"/>
        </w:rPr>
      </w:pPr>
    </w:p>
    <w:tbl>
      <w:tblPr>
        <w:tblW w:w="0" w:type="auto"/>
        <w:tblBorders>
          <w:insideH w:val="single" w:sz="6" w:space="0" w:color="auto"/>
          <w:insideV w:val="single" w:sz="6" w:space="0" w:color="auto"/>
        </w:tblBorders>
        <w:tblCellMar>
          <w:left w:w="0" w:type="dxa"/>
          <w:right w:w="0" w:type="dxa"/>
        </w:tblCellMar>
        <w:tblLook w:val="0000" w:firstRow="0" w:lastRow="0" w:firstColumn="0" w:lastColumn="0" w:noHBand="0" w:noVBand="0"/>
      </w:tblPr>
      <w:tblGrid>
        <w:gridCol w:w="4546"/>
        <w:gridCol w:w="158"/>
        <w:gridCol w:w="4368"/>
      </w:tblGrid>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center"/>
              <w:rPr>
                <w:rFonts w:ascii="Century Gothic" w:hAnsi="Century Gothic"/>
                <w:b/>
              </w:rPr>
            </w:pPr>
            <w:bookmarkStart w:id="0" w:name="_Hlk508117897"/>
            <w:r w:rsidRPr="00F40478">
              <w:rPr>
                <w:rFonts w:ascii="Century Gothic" w:hAnsi="Century Gothic"/>
                <w:b/>
                <w:bCs/>
              </w:rPr>
              <w:t>Absichtserklärung</w:t>
            </w:r>
          </w:p>
          <w:p w:rsidR="00CB3849" w:rsidRPr="00F40478" w:rsidRDefault="00474255" w:rsidP="003C73A9">
            <w:pPr>
              <w:spacing w:line="360" w:lineRule="auto"/>
              <w:jc w:val="both"/>
              <w:rPr>
                <w:rFonts w:ascii="Century Gothic" w:hAnsi="Century Gothic"/>
              </w:rPr>
            </w:pPr>
            <w:r w:rsidRPr="00F40478">
              <w:rPr>
                <w:rFonts w:ascii="Century Gothic" w:hAnsi="Century Gothic"/>
              </w:rPr>
              <w:t>z</w:t>
            </w:r>
            <w:r w:rsidR="00CB3849" w:rsidRPr="00F40478">
              <w:rPr>
                <w:rFonts w:ascii="Century Gothic" w:hAnsi="Century Gothic"/>
              </w:rPr>
              <w:t>wischen</w:t>
            </w:r>
          </w:p>
          <w:p w:rsidR="00474255" w:rsidRPr="00F40478" w:rsidRDefault="00474255" w:rsidP="00474255">
            <w:pPr>
              <w:tabs>
                <w:tab w:val="left" w:pos="1985"/>
              </w:tabs>
              <w:spacing w:after="0" w:line="360" w:lineRule="auto"/>
              <w:rPr>
                <w:rFonts w:ascii="Century Gothic" w:hAnsi="Century Gothic"/>
              </w:rPr>
            </w:pP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Name/Firma:</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vertreten durch:</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Adresse:</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PLZ, Ort:</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 xml:space="preserve">- im Folgenden </w:t>
            </w:r>
            <w:r w:rsidRPr="00F40478">
              <w:rPr>
                <w:rFonts w:ascii="Century Gothic" w:hAnsi="Century Gothic"/>
                <w:b/>
              </w:rPr>
              <w:t xml:space="preserve">„Käuferin“ </w:t>
            </w:r>
            <w:r w:rsidRPr="00F40478">
              <w:rPr>
                <w:rFonts w:ascii="Century Gothic" w:hAnsi="Century Gothic"/>
              </w:rPr>
              <w:t>und</w:t>
            </w:r>
            <w:r w:rsidRPr="00F40478">
              <w:rPr>
                <w:rFonts w:ascii="Century Gothic" w:hAnsi="Century Gothic"/>
                <w:b/>
              </w:rPr>
              <w:t xml:space="preserve"> „A-GmbH“ </w:t>
            </w:r>
            <w:r w:rsidRPr="00F40478">
              <w:rPr>
                <w:rFonts w:ascii="Century Gothic" w:hAnsi="Century Gothic"/>
              </w:rPr>
              <w:t>genannt -</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und</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Name:</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Adresse:</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PLZ, Ort:</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spacing w:after="0" w:line="360" w:lineRule="auto"/>
              <w:jc w:val="center"/>
              <w:rPr>
                <w:rFonts w:ascii="Century Gothic" w:hAnsi="Century Gothic"/>
              </w:rPr>
            </w:pPr>
            <w:r w:rsidRPr="00F40478">
              <w:rPr>
                <w:rFonts w:ascii="Century Gothic" w:hAnsi="Century Gothic"/>
              </w:rPr>
              <w:t xml:space="preserve">- im Folgenden </w:t>
            </w:r>
            <w:r w:rsidRPr="00F40478">
              <w:rPr>
                <w:rFonts w:ascii="Century Gothic" w:hAnsi="Century Gothic"/>
                <w:b/>
              </w:rPr>
              <w:t xml:space="preserve">„Verkäuferin“ </w:t>
            </w:r>
            <w:r w:rsidRPr="00F40478">
              <w:rPr>
                <w:rFonts w:ascii="Century Gothic" w:hAnsi="Century Gothic"/>
              </w:rPr>
              <w:t>genannt -</w:t>
            </w:r>
          </w:p>
          <w:p w:rsidR="00CB3849" w:rsidRPr="00F40478" w:rsidRDefault="00CB3849" w:rsidP="003C73A9">
            <w:pPr>
              <w:spacing w:line="360" w:lineRule="auto"/>
              <w:jc w:val="both"/>
              <w:rPr>
                <w:rFonts w:ascii="Century Gothic" w:hAnsi="Century Gothic"/>
              </w:rPr>
            </w:pP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center"/>
              <w:rPr>
                <w:rFonts w:ascii="Century Gothic" w:hAnsi="Century Gothic"/>
                <w:b/>
                <w:lang w:val="en-US"/>
              </w:rPr>
            </w:pPr>
            <w:r w:rsidRPr="00F40478">
              <w:rPr>
                <w:rFonts w:ascii="Century Gothic" w:hAnsi="Century Gothic"/>
                <w:b/>
                <w:bCs/>
                <w:lang w:val="en-US"/>
              </w:rPr>
              <w:t>Letter of Intent</w:t>
            </w:r>
          </w:p>
          <w:p w:rsidR="00CB3849" w:rsidRPr="00F40478" w:rsidRDefault="00474255" w:rsidP="003C73A9">
            <w:pPr>
              <w:spacing w:line="360" w:lineRule="auto"/>
              <w:jc w:val="both"/>
              <w:rPr>
                <w:rFonts w:ascii="Century Gothic" w:hAnsi="Century Gothic"/>
              </w:rPr>
            </w:pPr>
            <w:proofErr w:type="spellStart"/>
            <w:r w:rsidRPr="00F40478">
              <w:rPr>
                <w:rFonts w:ascii="Century Gothic" w:hAnsi="Century Gothic"/>
              </w:rPr>
              <w:t>b</w:t>
            </w:r>
            <w:r w:rsidR="00CB3849" w:rsidRPr="00F40478">
              <w:rPr>
                <w:rFonts w:ascii="Century Gothic" w:hAnsi="Century Gothic"/>
              </w:rPr>
              <w:t>etween</w:t>
            </w:r>
            <w:proofErr w:type="spellEnd"/>
          </w:p>
          <w:p w:rsidR="00474255" w:rsidRPr="00F40478" w:rsidRDefault="00474255" w:rsidP="00474255">
            <w:pPr>
              <w:tabs>
                <w:tab w:val="left" w:pos="1985"/>
              </w:tabs>
              <w:spacing w:after="0" w:line="360" w:lineRule="auto"/>
              <w:rPr>
                <w:rFonts w:ascii="Century Gothic" w:hAnsi="Century Gothic"/>
              </w:rPr>
            </w:pP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Name/Company:</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proofErr w:type="spellStart"/>
            <w:r w:rsidRPr="00F40478">
              <w:rPr>
                <w:rFonts w:ascii="Century Gothic" w:hAnsi="Century Gothic"/>
              </w:rPr>
              <w:t>represented</w:t>
            </w:r>
            <w:proofErr w:type="spellEnd"/>
            <w:r w:rsidRPr="00F40478">
              <w:rPr>
                <w:rFonts w:ascii="Century Gothic" w:hAnsi="Century Gothic"/>
              </w:rPr>
              <w:t xml:space="preserve"> </w:t>
            </w:r>
            <w:proofErr w:type="spellStart"/>
            <w:r w:rsidRPr="00F40478">
              <w:rPr>
                <w:rFonts w:ascii="Century Gothic" w:hAnsi="Century Gothic"/>
              </w:rPr>
              <w:t>by</w:t>
            </w:r>
            <w:proofErr w:type="spellEnd"/>
            <w:r w:rsidRPr="00F40478">
              <w:rPr>
                <w:rFonts w:ascii="Century Gothic" w:hAnsi="Century Gothic"/>
              </w:rPr>
              <w:t>:</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Address:</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proofErr w:type="spellStart"/>
            <w:r w:rsidRPr="00F40478">
              <w:rPr>
                <w:rFonts w:ascii="Century Gothic" w:hAnsi="Century Gothic"/>
              </w:rPr>
              <w:t>Postcode</w:t>
            </w:r>
            <w:proofErr w:type="spellEnd"/>
            <w:r w:rsidRPr="00F40478">
              <w:rPr>
                <w:rFonts w:ascii="Century Gothic" w:hAnsi="Century Gothic"/>
              </w:rPr>
              <w:t>, City:</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lang w:val="en-US"/>
              </w:rPr>
            </w:pPr>
            <w:r w:rsidRPr="00F40478">
              <w:rPr>
                <w:rFonts w:ascii="Century Gothic" w:hAnsi="Century Gothic"/>
                <w:lang w:val="en-US"/>
              </w:rPr>
              <w:t>- „</w:t>
            </w:r>
            <w:proofErr w:type="gramStart"/>
            <w:r w:rsidRPr="00F40478">
              <w:rPr>
                <w:rFonts w:ascii="Century Gothic" w:hAnsi="Century Gothic"/>
                <w:b/>
                <w:lang w:val="en-US"/>
              </w:rPr>
              <w:t>Purchaser</w:t>
            </w:r>
            <w:r w:rsidRPr="00F40478">
              <w:rPr>
                <w:rFonts w:ascii="Century Gothic" w:hAnsi="Century Gothic"/>
                <w:lang w:val="en-US"/>
              </w:rPr>
              <w:t>“ and</w:t>
            </w:r>
            <w:proofErr w:type="gramEnd"/>
            <w:r w:rsidRPr="00F40478">
              <w:rPr>
                <w:rFonts w:ascii="Century Gothic" w:hAnsi="Century Gothic"/>
                <w:b/>
                <w:lang w:val="en-US"/>
              </w:rPr>
              <w:t xml:space="preserve"> „A-GmbH“</w:t>
            </w:r>
            <w:r w:rsidRPr="00F40478">
              <w:rPr>
                <w:rFonts w:ascii="Century Gothic" w:hAnsi="Century Gothic"/>
                <w:lang w:val="en-US"/>
              </w:rPr>
              <w:t>-</w:t>
            </w:r>
          </w:p>
          <w:p w:rsidR="00474255" w:rsidRPr="00F40478" w:rsidRDefault="00474255" w:rsidP="00474255">
            <w:pPr>
              <w:tabs>
                <w:tab w:val="left" w:pos="1985"/>
              </w:tabs>
              <w:spacing w:after="0" w:line="360" w:lineRule="auto"/>
              <w:jc w:val="center"/>
              <w:rPr>
                <w:rFonts w:ascii="Century Gothic" w:hAnsi="Century Gothic"/>
                <w:lang w:val="en-US"/>
              </w:rPr>
            </w:pPr>
          </w:p>
          <w:p w:rsidR="00CB3849" w:rsidRPr="00F40478" w:rsidRDefault="00CB3849" w:rsidP="00B96281">
            <w:pPr>
              <w:spacing w:line="360" w:lineRule="auto"/>
              <w:jc w:val="center"/>
              <w:rPr>
                <w:rFonts w:ascii="Century Gothic" w:hAnsi="Century Gothic"/>
                <w:lang w:val="en-US"/>
              </w:rPr>
            </w:pPr>
            <w:r w:rsidRPr="00F40478">
              <w:rPr>
                <w:rFonts w:ascii="Century Gothic" w:hAnsi="Century Gothic"/>
                <w:lang w:val="en-US"/>
              </w:rPr>
              <w:t>and</w:t>
            </w:r>
          </w:p>
          <w:p w:rsidR="00474255" w:rsidRPr="00F40478" w:rsidRDefault="00474255" w:rsidP="00474255">
            <w:pPr>
              <w:tabs>
                <w:tab w:val="left" w:pos="1985"/>
              </w:tabs>
              <w:spacing w:after="0" w:line="360" w:lineRule="auto"/>
              <w:rPr>
                <w:rFonts w:ascii="Century Gothic" w:hAnsi="Century Gothic"/>
                <w:lang w:val="en-US"/>
              </w:rPr>
            </w:pP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Name:</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Address:</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rPr>
                <w:rFonts w:ascii="Century Gothic" w:hAnsi="Century Gothic"/>
              </w:rPr>
            </w:pPr>
            <w:proofErr w:type="spellStart"/>
            <w:r w:rsidRPr="00F40478">
              <w:rPr>
                <w:rFonts w:ascii="Century Gothic" w:hAnsi="Century Gothic"/>
              </w:rPr>
              <w:t>Postcode</w:t>
            </w:r>
            <w:proofErr w:type="spellEnd"/>
            <w:r w:rsidRPr="00F40478">
              <w:rPr>
                <w:rFonts w:ascii="Century Gothic" w:hAnsi="Century Gothic"/>
              </w:rPr>
              <w:t>, City:</w:t>
            </w:r>
          </w:p>
          <w:p w:rsidR="00474255" w:rsidRPr="00F40478" w:rsidRDefault="00474255" w:rsidP="00474255">
            <w:pPr>
              <w:tabs>
                <w:tab w:val="left" w:pos="1985"/>
              </w:tabs>
              <w:spacing w:after="0" w:line="360" w:lineRule="auto"/>
              <w:rPr>
                <w:rFonts w:ascii="Century Gothic" w:hAnsi="Century Gothic"/>
              </w:rPr>
            </w:pPr>
            <w:r w:rsidRPr="00F40478">
              <w:rPr>
                <w:rFonts w:ascii="Century Gothic" w:hAnsi="Century Gothic"/>
              </w:rPr>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CB3849" w:rsidRPr="00F40478" w:rsidRDefault="00474255" w:rsidP="00474255">
            <w:pPr>
              <w:spacing w:line="360" w:lineRule="auto"/>
              <w:jc w:val="center"/>
              <w:rPr>
                <w:rFonts w:ascii="Century Gothic" w:hAnsi="Century Gothic"/>
                <w:lang w:val="en-US"/>
              </w:rPr>
            </w:pPr>
            <w:r w:rsidRPr="00F40478">
              <w:rPr>
                <w:rFonts w:ascii="Century Gothic" w:hAnsi="Century Gothic"/>
                <w:b/>
              </w:rPr>
              <w:t>Seller</w:t>
            </w:r>
          </w:p>
        </w:tc>
      </w:tr>
      <w:tr w:rsidR="00CB3849" w:rsidRPr="00F40478" w:rsidTr="003C73A9">
        <w:tc>
          <w:tcPr>
            <w:tcW w:w="457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Präambel</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proofErr w:type="spellStart"/>
            <w:r w:rsidRPr="00F40478">
              <w:rPr>
                <w:rFonts w:ascii="Century Gothic" w:hAnsi="Century Gothic"/>
                <w:b/>
                <w:bCs/>
              </w:rPr>
              <w:t>Preamble</w:t>
            </w:r>
            <w:proofErr w:type="spellEnd"/>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(1) Die Verkäuferin ist alleinige </w:t>
            </w:r>
            <w:r w:rsidRPr="00F40478">
              <w:rPr>
                <w:rFonts w:ascii="Century Gothic" w:hAnsi="Century Gothic"/>
              </w:rPr>
              <w:lastRenderedPageBreak/>
              <w:t xml:space="preserve">Gesellschafterin/Aktionärin </w:t>
            </w:r>
            <w:proofErr w:type="gramStart"/>
            <w:r w:rsidRPr="00F40478">
              <w:rPr>
                <w:rFonts w:ascii="Century Gothic" w:hAnsi="Century Gothic"/>
              </w:rPr>
              <w:t>der .</w:t>
            </w:r>
            <w:proofErr w:type="gramEnd"/>
            <w:r w:rsidRPr="00F40478">
              <w:rPr>
                <w:rFonts w:ascii="Century Gothic" w:hAnsi="Century Gothic"/>
              </w:rPr>
              <w:t xml:space="preserve"> . . . . ., eingetragen im Handelsregister des Amtsgerichtes . . . . . . unter </w:t>
            </w:r>
            <w:proofErr w:type="gramStart"/>
            <w:r w:rsidRPr="00F40478">
              <w:rPr>
                <w:rFonts w:ascii="Century Gothic" w:hAnsi="Century Gothic"/>
              </w:rPr>
              <w:t>HRB .</w:t>
            </w:r>
            <w:proofErr w:type="gramEnd"/>
            <w:r w:rsidRPr="00F40478">
              <w:rPr>
                <w:rFonts w:ascii="Century Gothic" w:hAnsi="Century Gothic"/>
              </w:rPr>
              <w:t> . . . . . („Gesellschaft“). Die Käuferin beabsichtigt, selbst oder durch ein von ihr benanntes, mit ihr verbundenes Unternehmen (§§</w:t>
            </w:r>
            <w:r w:rsidRPr="00F40478">
              <w:rPr>
                <w:rFonts w:ascii="Arial" w:hAnsi="Arial" w:cs="Arial"/>
              </w:rPr>
              <w:t> </w:t>
            </w:r>
            <w:r w:rsidRPr="00F40478">
              <w:rPr>
                <w:rFonts w:ascii="Century Gothic" w:hAnsi="Century Gothic"/>
              </w:rPr>
              <w:t>15</w:t>
            </w:r>
            <w:r w:rsidRPr="00F40478">
              <w:rPr>
                <w:rFonts w:ascii="Arial" w:hAnsi="Arial" w:cs="Arial"/>
              </w:rPr>
              <w:t> </w:t>
            </w:r>
            <w:r w:rsidRPr="00F40478">
              <w:rPr>
                <w:rFonts w:ascii="Century Gothic" w:hAnsi="Century Gothic"/>
              </w:rPr>
              <w:t>ff. AktG) s</w:t>
            </w:r>
            <w:r w:rsidRPr="00F40478">
              <w:rPr>
                <w:rFonts w:ascii="Century Gothic" w:hAnsi="Century Gothic" w:cs="Century Gothic"/>
              </w:rPr>
              <w:t>ä</w:t>
            </w:r>
            <w:r w:rsidRPr="00F40478">
              <w:rPr>
                <w:rFonts w:ascii="Century Gothic" w:hAnsi="Century Gothic"/>
              </w:rPr>
              <w:t>mtliche Gesch</w:t>
            </w:r>
            <w:r w:rsidRPr="00F40478">
              <w:rPr>
                <w:rFonts w:ascii="Century Gothic" w:hAnsi="Century Gothic" w:cs="Century Gothic"/>
              </w:rPr>
              <w:t>ä</w:t>
            </w:r>
            <w:r w:rsidRPr="00F40478">
              <w:rPr>
                <w:rFonts w:ascii="Century Gothic" w:hAnsi="Century Gothic"/>
              </w:rPr>
              <w:t>ftsanteile/Aktien der Gesellschaft zu erwerben („Transaktion“) vorbehaltlich die Käuferin zufrieden stellender Ergebnisse ihrer wirtschaftlichen, technischen, steuerlichen und rechtlichen Prüfung der Gesellschaft und ihres Geschäftsbetriebes („Due Diligence“).</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(1) The Seller is the sole shareholder </w:t>
            </w:r>
            <w:proofErr w:type="gramStart"/>
            <w:r w:rsidRPr="00F40478">
              <w:rPr>
                <w:rFonts w:ascii="Century Gothic" w:hAnsi="Century Gothic"/>
                <w:lang w:val="en-US"/>
              </w:rPr>
              <w:t xml:space="preserve">of </w:t>
            </w:r>
            <w:r w:rsidRPr="00F40478">
              <w:rPr>
                <w:rFonts w:ascii="Century Gothic" w:hAnsi="Century Gothic"/>
                <w:lang w:val="en-US"/>
              </w:rPr>
              <w:lastRenderedPageBreak/>
              <w:t>.</w:t>
            </w:r>
            <w:proofErr w:type="gramEnd"/>
            <w:r w:rsidRPr="00F40478">
              <w:rPr>
                <w:rFonts w:ascii="Century Gothic" w:hAnsi="Century Gothic"/>
                <w:lang w:val="en-US"/>
              </w:rPr>
              <w:t xml:space="preserve"> . . . . ., registered in the commercial register of the . . . . . . local court under </w:t>
            </w:r>
            <w:proofErr w:type="gramStart"/>
            <w:r w:rsidRPr="00F40478">
              <w:rPr>
                <w:rFonts w:ascii="Century Gothic" w:hAnsi="Century Gothic"/>
                <w:lang w:val="en-US"/>
              </w:rPr>
              <w:t>HRB .</w:t>
            </w:r>
            <w:proofErr w:type="gramEnd"/>
            <w:r w:rsidRPr="00F40478">
              <w:rPr>
                <w:rFonts w:ascii="Century Gothic" w:hAnsi="Century Gothic"/>
                <w:lang w:val="en-US"/>
              </w:rPr>
              <w:t> . . . . . („</w:t>
            </w:r>
            <w:proofErr w:type="gramStart"/>
            <w:r w:rsidRPr="00F40478">
              <w:rPr>
                <w:rFonts w:ascii="Century Gothic" w:hAnsi="Century Gothic"/>
                <w:lang w:val="en-US"/>
              </w:rPr>
              <w:t>Company“</w:t>
            </w:r>
            <w:proofErr w:type="gramEnd"/>
            <w:r w:rsidRPr="00F40478">
              <w:rPr>
                <w:rFonts w:ascii="Century Gothic" w:hAnsi="Century Gothic"/>
                <w:lang w:val="en-US"/>
              </w:rPr>
              <w:t xml:space="preserve">). The Purchaser intends to acquire </w:t>
            </w:r>
            <w:proofErr w:type="gramStart"/>
            <w:r w:rsidRPr="00F40478">
              <w:rPr>
                <w:rFonts w:ascii="Century Gothic" w:hAnsi="Century Gothic"/>
                <w:lang w:val="en-US"/>
              </w:rPr>
              <w:t>all of</w:t>
            </w:r>
            <w:proofErr w:type="gramEnd"/>
            <w:r w:rsidRPr="00F40478">
              <w:rPr>
                <w:rFonts w:ascii="Century Gothic" w:hAnsi="Century Gothic"/>
                <w:lang w:val="en-US"/>
              </w:rPr>
              <w:t xml:space="preserve"> the shares in the Company, either itself or through one of its affiliated companies (secs. 15 et seq. </w:t>
            </w:r>
            <w:proofErr w:type="spellStart"/>
            <w:r w:rsidRPr="00F40478">
              <w:rPr>
                <w:rFonts w:ascii="Century Gothic" w:hAnsi="Century Gothic"/>
                <w:lang w:val="en-US"/>
              </w:rPr>
              <w:t>AktG</w:t>
            </w:r>
            <w:proofErr w:type="spellEnd"/>
            <w:r w:rsidRPr="00F40478">
              <w:rPr>
                <w:rFonts w:ascii="Century Gothic" w:hAnsi="Century Gothic"/>
                <w:lang w:val="en-US"/>
              </w:rPr>
              <w:t xml:space="preserve"> (Stock Corporation Act)) nominated by it (hereinafter „</w:t>
            </w:r>
            <w:proofErr w:type="gramStart"/>
            <w:r w:rsidRPr="00F40478">
              <w:rPr>
                <w:rFonts w:ascii="Century Gothic" w:hAnsi="Century Gothic"/>
                <w:lang w:val="en-US"/>
              </w:rPr>
              <w:t>Transaction“</w:t>
            </w:r>
            <w:proofErr w:type="gramEnd"/>
            <w:r w:rsidRPr="00F40478">
              <w:rPr>
                <w:rFonts w:ascii="Century Gothic" w:hAnsi="Century Gothic"/>
                <w:lang w:val="en-US"/>
              </w:rPr>
              <w:t>) subject to the results of the commercial, technical, tax and legal review of the Company and its business operations („Due Diligence“) being satisfactory to the Purchaser.</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lastRenderedPageBreak/>
              <w:t>(2) Die Parteien verhandeln zurzeit die Bedingungen der Transaktion. Die Parteien fassen die bisherigen Verhandlungsergebnisse hiermit zusammen und legen ihre vorläufigen Vereinbarungen wie folgt nieder:</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(2) The parties are currently negotiating the terms of the Transaction. The parties wish to </w:t>
            </w:r>
            <w:proofErr w:type="spellStart"/>
            <w:r w:rsidRPr="00F40478">
              <w:rPr>
                <w:rFonts w:ascii="Century Gothic" w:hAnsi="Century Gothic"/>
                <w:lang w:val="en-US"/>
              </w:rPr>
              <w:t>summarise</w:t>
            </w:r>
            <w:proofErr w:type="spellEnd"/>
            <w:r w:rsidRPr="00F40478">
              <w:rPr>
                <w:rFonts w:ascii="Century Gothic" w:hAnsi="Century Gothic"/>
                <w:lang w:val="en-US"/>
              </w:rPr>
              <w:t xml:space="preserve"> the results of the negotiations so far and stipulate their provisional agreements as follows:</w:t>
            </w:r>
          </w:p>
        </w:tc>
      </w:tr>
      <w:tr w:rsidR="00CB3849" w:rsidRPr="00F40478" w:rsidTr="003C73A9">
        <w:tc>
          <w:tcPr>
            <w:tcW w:w="457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1</w:t>
            </w:r>
            <w:r w:rsidRPr="00F40478">
              <w:rPr>
                <w:rFonts w:ascii="Century Gothic" w:hAnsi="Century Gothic" w:cs="Century Gothic"/>
                <w:b/>
                <w:bCs/>
              </w:rPr>
              <w:t> </w:t>
            </w:r>
            <w:proofErr w:type="gramStart"/>
            <w:r w:rsidRPr="00F40478">
              <w:rPr>
                <w:rFonts w:ascii="Century Gothic" w:hAnsi="Century Gothic"/>
                <w:b/>
                <w:bCs/>
              </w:rPr>
              <w:t>Due</w:t>
            </w:r>
            <w:proofErr w:type="gramEnd"/>
            <w:r w:rsidRPr="00F40478">
              <w:rPr>
                <w:rFonts w:ascii="Century Gothic" w:hAnsi="Century Gothic"/>
                <w:b/>
                <w:bCs/>
              </w:rPr>
              <w:t xml:space="preserve"> Diligence</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37"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1</w:t>
            </w:r>
            <w:r w:rsidRPr="00F40478">
              <w:rPr>
                <w:rFonts w:ascii="Century Gothic" w:hAnsi="Century Gothic" w:cs="Century Gothic"/>
                <w:b/>
                <w:bCs/>
              </w:rPr>
              <w:t> </w:t>
            </w:r>
            <w:proofErr w:type="gramStart"/>
            <w:r w:rsidRPr="00F40478">
              <w:rPr>
                <w:rFonts w:ascii="Century Gothic" w:hAnsi="Century Gothic"/>
                <w:b/>
                <w:bCs/>
              </w:rPr>
              <w:t>Due</w:t>
            </w:r>
            <w:proofErr w:type="gramEnd"/>
            <w:r w:rsidRPr="00F40478">
              <w:rPr>
                <w:rFonts w:ascii="Century Gothic" w:hAnsi="Century Gothic"/>
                <w:b/>
                <w:bCs/>
              </w:rPr>
              <w:t xml:space="preserve"> Diligence</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Die Due Diligence beginnt </w:t>
            </w:r>
            <w:proofErr w:type="gramStart"/>
            <w:r w:rsidRPr="00F40478">
              <w:rPr>
                <w:rFonts w:ascii="Century Gothic" w:hAnsi="Century Gothic"/>
              </w:rPr>
              <w:t>am .</w:t>
            </w:r>
            <w:proofErr w:type="gramEnd"/>
            <w:r w:rsidRPr="00F40478">
              <w:rPr>
                <w:rFonts w:ascii="Century Gothic" w:hAnsi="Century Gothic"/>
              </w:rPr>
              <w:t> . . . . . Gehen alle Informationen und Dokumente, die in der beigefügten Due Diligence Checkliste (Anlage</w:t>
            </w:r>
            <w:r w:rsidRPr="00F40478">
              <w:rPr>
                <w:rFonts w:ascii="Arial" w:hAnsi="Arial" w:cs="Arial"/>
              </w:rPr>
              <w:t> </w:t>
            </w:r>
            <w:r w:rsidRPr="00F40478">
              <w:rPr>
                <w:rFonts w:ascii="Century Gothic" w:hAnsi="Century Gothic"/>
              </w:rPr>
              <w:t>1) angefordert werden, der K</w:t>
            </w:r>
            <w:r w:rsidRPr="00F40478">
              <w:rPr>
                <w:rFonts w:ascii="Century Gothic" w:hAnsi="Century Gothic" w:cs="Century Gothic"/>
              </w:rPr>
              <w:t>ä</w:t>
            </w:r>
            <w:r w:rsidRPr="00F40478">
              <w:rPr>
                <w:rFonts w:ascii="Century Gothic" w:hAnsi="Century Gothic"/>
              </w:rPr>
              <w:t xml:space="preserve">uferin bis </w:t>
            </w:r>
            <w:proofErr w:type="gramStart"/>
            <w:r w:rsidRPr="00F40478">
              <w:rPr>
                <w:rFonts w:ascii="Century Gothic" w:hAnsi="Century Gothic"/>
              </w:rPr>
              <w:t>zum .</w:t>
            </w:r>
            <w:proofErr w:type="gramEnd"/>
            <w:r w:rsidRPr="00F40478">
              <w:rPr>
                <w:rFonts w:ascii="Century Gothic" w:hAnsi="Century Gothic" w:cs="Century Gothic"/>
              </w:rPr>
              <w:t> </w:t>
            </w:r>
            <w:r w:rsidRPr="00F40478">
              <w:rPr>
                <w:rFonts w:ascii="Century Gothic" w:hAnsi="Century Gothic"/>
              </w:rPr>
              <w:t>.</w:t>
            </w:r>
            <w:r w:rsidRPr="00F40478">
              <w:rPr>
                <w:rFonts w:ascii="Century Gothic" w:hAnsi="Century Gothic" w:cs="Century Gothic"/>
              </w:rPr>
              <w:t> </w:t>
            </w:r>
            <w:r w:rsidRPr="00F40478">
              <w:rPr>
                <w:rFonts w:ascii="Century Gothic" w:hAnsi="Century Gothic"/>
              </w:rPr>
              <w:t>.</w:t>
            </w:r>
            <w:r w:rsidRPr="00F40478">
              <w:rPr>
                <w:rFonts w:ascii="Century Gothic" w:hAnsi="Century Gothic" w:cs="Century Gothic"/>
              </w:rPr>
              <w:t> </w:t>
            </w:r>
            <w:r w:rsidRPr="00F40478">
              <w:rPr>
                <w:rFonts w:ascii="Century Gothic" w:hAnsi="Century Gothic"/>
              </w:rPr>
              <w:t>.</w:t>
            </w:r>
            <w:r w:rsidRPr="00F40478">
              <w:rPr>
                <w:rFonts w:ascii="Century Gothic" w:hAnsi="Century Gothic" w:cs="Century Gothic"/>
              </w:rPr>
              <w:t> </w:t>
            </w:r>
            <w:r w:rsidRPr="00F40478">
              <w:rPr>
                <w:rFonts w:ascii="Century Gothic" w:hAnsi="Century Gothic"/>
              </w:rPr>
              <w:t>.</w:t>
            </w:r>
            <w:r w:rsidRPr="00F40478">
              <w:rPr>
                <w:rFonts w:ascii="Century Gothic" w:hAnsi="Century Gothic" w:cs="Century Gothic"/>
              </w:rPr>
              <w:t> </w:t>
            </w:r>
            <w:r w:rsidRPr="00F40478">
              <w:rPr>
                <w:rFonts w:ascii="Century Gothic" w:hAnsi="Century Gothic"/>
              </w:rPr>
              <w:t xml:space="preserve">. zu, erwarten die Parteien, dass die Due Diligence bis </w:t>
            </w:r>
            <w:proofErr w:type="gramStart"/>
            <w:r w:rsidRPr="00F40478">
              <w:rPr>
                <w:rFonts w:ascii="Century Gothic" w:hAnsi="Century Gothic"/>
              </w:rPr>
              <w:t>zum .</w:t>
            </w:r>
            <w:proofErr w:type="gramEnd"/>
            <w:r w:rsidRPr="00F40478">
              <w:rPr>
                <w:rFonts w:ascii="Century Gothic" w:hAnsi="Century Gothic" w:cs="Century Gothic"/>
              </w:rPr>
              <w:t> </w:t>
            </w:r>
            <w:r w:rsidRPr="00F40478">
              <w:rPr>
                <w:rFonts w:ascii="Century Gothic" w:hAnsi="Century Gothic"/>
              </w:rPr>
              <w:t>.</w:t>
            </w:r>
            <w:r w:rsidRPr="00F40478">
              <w:rPr>
                <w:rFonts w:ascii="Century Gothic" w:hAnsi="Century Gothic" w:cs="Century Gothic"/>
              </w:rPr>
              <w:t> </w:t>
            </w:r>
            <w:r w:rsidRPr="00F40478">
              <w:rPr>
                <w:rFonts w:ascii="Century Gothic" w:hAnsi="Century Gothic"/>
              </w:rPr>
              <w:t xml:space="preserve">. . . . abgeschlossen ist („Laufzeit der </w:t>
            </w:r>
            <w:proofErr w:type="gramStart"/>
            <w:r w:rsidRPr="00F40478">
              <w:rPr>
                <w:rFonts w:ascii="Century Gothic" w:hAnsi="Century Gothic"/>
              </w:rPr>
              <w:t>Due</w:t>
            </w:r>
            <w:proofErr w:type="gramEnd"/>
            <w:r w:rsidRPr="00F40478">
              <w:rPr>
                <w:rFonts w:ascii="Century Gothic" w:hAnsi="Century Gothic"/>
              </w:rPr>
              <w:t xml:space="preserve"> Diligence“).</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lang w:val="en-US"/>
              </w:rPr>
              <w:t xml:space="preserve">The Due Diligence will commence </w:t>
            </w:r>
            <w:proofErr w:type="gramStart"/>
            <w:r w:rsidRPr="00F40478">
              <w:rPr>
                <w:rFonts w:ascii="Century Gothic" w:hAnsi="Century Gothic"/>
                <w:lang w:val="en-US"/>
              </w:rPr>
              <w:t>on .</w:t>
            </w:r>
            <w:proofErr w:type="gramEnd"/>
            <w:r w:rsidRPr="00F40478">
              <w:rPr>
                <w:rFonts w:ascii="Century Gothic" w:hAnsi="Century Gothic"/>
                <w:lang w:val="en-US"/>
              </w:rPr>
              <w:t xml:space="preserve"> . . . . . Assuming that all information and documents requested in the attached Due Diligence questionnaire (Annex 1) are received by the Purchaser on or </w:t>
            </w:r>
            <w:proofErr w:type="gramStart"/>
            <w:r w:rsidRPr="00F40478">
              <w:rPr>
                <w:rFonts w:ascii="Century Gothic" w:hAnsi="Century Gothic"/>
                <w:lang w:val="en-US"/>
              </w:rPr>
              <w:t>before .</w:t>
            </w:r>
            <w:proofErr w:type="gramEnd"/>
            <w:r w:rsidRPr="00F40478">
              <w:rPr>
                <w:rFonts w:ascii="Century Gothic" w:hAnsi="Century Gothic"/>
                <w:lang w:val="en-US"/>
              </w:rPr>
              <w:t xml:space="preserve"> . . . . ., the parties anticipate that the Due Diligence will be completed by . . . . . . </w:t>
            </w:r>
            <w:r w:rsidRPr="00F40478">
              <w:rPr>
                <w:rFonts w:ascii="Century Gothic" w:hAnsi="Century Gothic"/>
              </w:rPr>
              <w:t xml:space="preserve">(„Due Diligence </w:t>
            </w:r>
            <w:proofErr w:type="spellStart"/>
            <w:r w:rsidRPr="00F40478">
              <w:rPr>
                <w:rFonts w:ascii="Century Gothic" w:hAnsi="Century Gothic"/>
              </w:rPr>
              <w:t>Period</w:t>
            </w:r>
            <w:proofErr w:type="spellEnd"/>
            <w:r w:rsidRPr="00F40478">
              <w:rPr>
                <w:rFonts w:ascii="Century Gothic" w:hAnsi="Century Gothic"/>
              </w:rPr>
              <w:t>“).</w:t>
            </w:r>
          </w:p>
        </w:tc>
      </w:tr>
      <w:tr w:rsidR="00CB3849" w:rsidRPr="00F40478" w:rsidTr="003C73A9">
        <w:tc>
          <w:tcPr>
            <w:tcW w:w="457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lastRenderedPageBreak/>
              <w:t>§</w:t>
            </w:r>
            <w:r w:rsidRPr="00F40478">
              <w:rPr>
                <w:rFonts w:ascii="Arial" w:hAnsi="Arial" w:cs="Arial"/>
                <w:b/>
                <w:bCs/>
              </w:rPr>
              <w:t> </w:t>
            </w:r>
            <w:r w:rsidRPr="00F40478">
              <w:rPr>
                <w:rFonts w:ascii="Century Gothic" w:hAnsi="Century Gothic"/>
                <w:b/>
                <w:bCs/>
              </w:rPr>
              <w:t>2</w:t>
            </w:r>
            <w:r w:rsidRPr="00F40478">
              <w:rPr>
                <w:rFonts w:ascii="Century Gothic" w:hAnsi="Century Gothic" w:cs="Century Gothic"/>
                <w:b/>
                <w:bCs/>
              </w:rPr>
              <w:t> </w:t>
            </w:r>
            <w:r w:rsidRPr="00F40478">
              <w:rPr>
                <w:rFonts w:ascii="Century Gothic" w:hAnsi="Century Gothic"/>
                <w:b/>
                <w:bCs/>
              </w:rPr>
              <w:t>Eckpunkte der Transaktion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2</w:t>
            </w:r>
            <w:r w:rsidRPr="00F40478">
              <w:rPr>
                <w:rFonts w:ascii="Century Gothic" w:hAnsi="Century Gothic" w:cs="Century Gothic"/>
                <w:b/>
                <w:bCs/>
              </w:rPr>
              <w:t> </w:t>
            </w:r>
            <w:r w:rsidRPr="00F40478">
              <w:rPr>
                <w:rFonts w:ascii="Century Gothic" w:hAnsi="Century Gothic"/>
                <w:b/>
                <w:bCs/>
              </w:rPr>
              <w:t xml:space="preserve">Heads </w:t>
            </w:r>
            <w:proofErr w:type="spellStart"/>
            <w:r w:rsidRPr="00F40478">
              <w:rPr>
                <w:rFonts w:ascii="Century Gothic" w:hAnsi="Century Gothic"/>
                <w:b/>
                <w:bCs/>
              </w:rPr>
              <w:t>of</w:t>
            </w:r>
            <w:proofErr w:type="spellEnd"/>
            <w:r w:rsidRPr="00F40478">
              <w:rPr>
                <w:rFonts w:ascii="Century Gothic" w:hAnsi="Century Gothic"/>
                <w:b/>
                <w:bCs/>
              </w:rPr>
              <w:t xml:space="preserve"> Terms</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Die Eckpunkte sind individuell auszugestalten, Beispiel:</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The heads of terms depend on what the parties have agreed, for example:</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(1) Die Käuferin erwirbt die Geschäftsanteile/Aktien </w:t>
            </w:r>
            <w:proofErr w:type="gramStart"/>
            <w:r w:rsidRPr="00F40478">
              <w:rPr>
                <w:rFonts w:ascii="Century Gothic" w:hAnsi="Century Gothic"/>
              </w:rPr>
              <w:t>zum .</w:t>
            </w:r>
            <w:proofErr w:type="gramEnd"/>
            <w:r w:rsidRPr="00F40478">
              <w:rPr>
                <w:rFonts w:ascii="Century Gothic" w:hAnsi="Century Gothic"/>
              </w:rPr>
              <w:t> . . . . . („Stichtag“). Am Stichtag sollen alle mit den Geschäftsanteilen/Aktien verbundenen Rechte und Pflichten, insbesondere das Gewinnbezugsrecht/Dividendenrecht für das laufende Geschäftsjahr sowie die Stimmrechte auf die Käuferin übergehen; nicht ausgeschüttete Gewinne früherer Geschäftsjahre verbleiben bei der Verkäuferin.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(1) The Purchaser will acquire the shares as </w:t>
            </w:r>
            <w:proofErr w:type="gramStart"/>
            <w:r w:rsidRPr="00F40478">
              <w:rPr>
                <w:rFonts w:ascii="Century Gothic" w:hAnsi="Century Gothic"/>
                <w:lang w:val="en-US"/>
              </w:rPr>
              <w:t>of .</w:t>
            </w:r>
            <w:proofErr w:type="gramEnd"/>
            <w:r w:rsidRPr="00F40478">
              <w:rPr>
                <w:rFonts w:ascii="Century Gothic" w:hAnsi="Century Gothic"/>
                <w:lang w:val="en-US"/>
              </w:rPr>
              <w:t xml:space="preserve"> . . . . . („Effective </w:t>
            </w:r>
            <w:proofErr w:type="gramStart"/>
            <w:r w:rsidRPr="00F40478">
              <w:rPr>
                <w:rFonts w:ascii="Century Gothic" w:hAnsi="Century Gothic"/>
                <w:lang w:val="en-US"/>
              </w:rPr>
              <w:t>Date“</w:t>
            </w:r>
            <w:proofErr w:type="gramEnd"/>
            <w:r w:rsidRPr="00F40478">
              <w:rPr>
                <w:rFonts w:ascii="Century Gothic" w:hAnsi="Century Gothic"/>
                <w:lang w:val="en-US"/>
              </w:rPr>
              <w:t xml:space="preserve">). On the Effective Date, all rights and obligations connected with the shares, </w:t>
            </w:r>
            <w:proofErr w:type="gramStart"/>
            <w:r w:rsidRPr="00F40478">
              <w:rPr>
                <w:rFonts w:ascii="Century Gothic" w:hAnsi="Century Gothic"/>
                <w:lang w:val="en-US"/>
              </w:rPr>
              <w:t>in particular the</w:t>
            </w:r>
            <w:proofErr w:type="gramEnd"/>
            <w:r w:rsidRPr="00F40478">
              <w:rPr>
                <w:rFonts w:ascii="Century Gothic" w:hAnsi="Century Gothic"/>
                <w:lang w:val="en-US"/>
              </w:rPr>
              <w:t xml:space="preserve"> right to profits/right to dividends for the current financial year and the voting rights will be transferred to the Purchaser; undistributed profits for previous financial years will remain with the Seller.</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(2) Der Kaufvertrag wird übliche Gewährleistungen/Garantien enthalten, insbesondere hinsichtlich des Bestands und der Lastenfreiheit der Geschäftsanteile/Aktien, der Richtigkeit der Jahresabschlüsse vergangener Jahre, des zum Stichtag aufgestellten Zwischenabschlusses („Stichtagsabschluss“) und der im Stichtagsabschluss ausgewiesenen Forderungen und Verbindlichkeiten sowie einzelner Bilanzpositionen des Stichtagsabschlusses. Einzelheiten werden unter Berücksichtigung der Ergebnisse der </w:t>
            </w:r>
            <w:proofErr w:type="gramStart"/>
            <w:r w:rsidRPr="00F40478">
              <w:rPr>
                <w:rFonts w:ascii="Century Gothic" w:hAnsi="Century Gothic"/>
              </w:rPr>
              <w:t>Due</w:t>
            </w:r>
            <w:proofErr w:type="gramEnd"/>
            <w:r w:rsidRPr="00F40478">
              <w:rPr>
                <w:rFonts w:ascii="Century Gothic" w:hAnsi="Century Gothic"/>
              </w:rPr>
              <w:t xml:space="preserve"> Diligence vereinbart.</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(2) The share purchase agreement will contain usual representations and warranties/guarantees, in particular with respect to the existence and non-encumbrance of the shares, the accuracy of the annual accounts for previous years and the accounts drawn up as of the Effective Date („Closing Accounts“) as well as with respect to the receivables and liabilities and other balance sheet items shown in the Closing Accounts. Details shall be agreed </w:t>
            </w:r>
            <w:proofErr w:type="gramStart"/>
            <w:r w:rsidRPr="00F40478">
              <w:rPr>
                <w:rFonts w:ascii="Century Gothic" w:hAnsi="Century Gothic"/>
                <w:lang w:val="en-US"/>
              </w:rPr>
              <w:t>taking into account</w:t>
            </w:r>
            <w:proofErr w:type="gramEnd"/>
            <w:r w:rsidRPr="00F40478">
              <w:rPr>
                <w:rFonts w:ascii="Century Gothic" w:hAnsi="Century Gothic"/>
                <w:lang w:val="en-US"/>
              </w:rPr>
              <w:t xml:space="preserve"> the results of the Due Diligence.</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(3) Der Kaufpreis für die </w:t>
            </w:r>
            <w:r w:rsidRPr="00F40478">
              <w:rPr>
                <w:rFonts w:ascii="Century Gothic" w:hAnsi="Century Gothic"/>
              </w:rPr>
              <w:lastRenderedPageBreak/>
              <w:t>Geschäftsanteile/Aktien wird wie folgt berechnet:</w:t>
            </w:r>
          </w:p>
          <w:p w:rsidR="00CB3849" w:rsidRPr="00F40478" w:rsidRDefault="00CB3849" w:rsidP="003C73A9">
            <w:pPr>
              <w:spacing w:line="360" w:lineRule="auto"/>
              <w:jc w:val="both"/>
              <w:rPr>
                <w:rFonts w:ascii="Century Gothic" w:hAnsi="Century Gothic"/>
              </w:rPr>
            </w:pPr>
            <w:r w:rsidRPr="00F40478">
              <w:rPr>
                <w:rFonts w:ascii="Century Gothic" w:hAnsi="Century Gothic"/>
              </w:rPr>
              <w:t>Kaufpreisberechnung</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(3) The purchase price for the shares will </w:t>
            </w:r>
            <w:r w:rsidRPr="00F40478">
              <w:rPr>
                <w:rFonts w:ascii="Century Gothic" w:hAnsi="Century Gothic"/>
                <w:lang w:val="en-US"/>
              </w:rPr>
              <w:lastRenderedPageBreak/>
              <w:t>be calculated as follows:</w:t>
            </w:r>
          </w:p>
          <w:p w:rsidR="00CB3849" w:rsidRPr="00F40478" w:rsidRDefault="00CB3849" w:rsidP="003C73A9">
            <w:pPr>
              <w:spacing w:line="360" w:lineRule="auto"/>
              <w:jc w:val="both"/>
              <w:rPr>
                <w:rFonts w:ascii="Century Gothic" w:hAnsi="Century Gothic"/>
              </w:rPr>
            </w:pPr>
            <w:proofErr w:type="spellStart"/>
            <w:r w:rsidRPr="00F40478">
              <w:rPr>
                <w:rFonts w:ascii="Century Gothic" w:hAnsi="Century Gothic"/>
              </w:rPr>
              <w:t>Purchase</w:t>
            </w:r>
            <w:proofErr w:type="spellEnd"/>
            <w:r w:rsidRPr="00F40478">
              <w:rPr>
                <w:rFonts w:ascii="Century Gothic" w:hAnsi="Century Gothic"/>
              </w:rPr>
              <w:t xml:space="preserve"> </w:t>
            </w:r>
            <w:proofErr w:type="spellStart"/>
            <w:r w:rsidRPr="00F40478">
              <w:rPr>
                <w:rFonts w:ascii="Century Gothic" w:hAnsi="Century Gothic"/>
              </w:rPr>
              <w:t>price</w:t>
            </w:r>
            <w:proofErr w:type="spellEnd"/>
            <w:r w:rsidRPr="00F40478">
              <w:rPr>
                <w:rFonts w:ascii="Century Gothic" w:hAnsi="Century Gothic"/>
              </w:rPr>
              <w:t xml:space="preserve"> </w:t>
            </w:r>
            <w:proofErr w:type="spellStart"/>
            <w:r w:rsidRPr="00F40478">
              <w:rPr>
                <w:rFonts w:ascii="Century Gothic" w:hAnsi="Century Gothic"/>
              </w:rPr>
              <w:t>calculation</w:t>
            </w:r>
            <w:proofErr w:type="spellEnd"/>
          </w:p>
        </w:tc>
      </w:tr>
      <w:tr w:rsidR="00CB3849" w:rsidRPr="00F40478" w:rsidTr="003C73A9">
        <w:tc>
          <w:tcPr>
            <w:tcW w:w="457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lastRenderedPageBreak/>
              <w:t>§</w:t>
            </w:r>
            <w:r w:rsidRPr="00F40478">
              <w:rPr>
                <w:rFonts w:ascii="Arial" w:hAnsi="Arial" w:cs="Arial"/>
                <w:b/>
                <w:bCs/>
              </w:rPr>
              <w:t> </w:t>
            </w:r>
            <w:r w:rsidRPr="00F40478">
              <w:rPr>
                <w:rFonts w:ascii="Century Gothic" w:hAnsi="Century Gothic"/>
                <w:b/>
                <w:bCs/>
              </w:rPr>
              <w:t>3</w:t>
            </w:r>
            <w:r w:rsidRPr="00F40478">
              <w:rPr>
                <w:rFonts w:ascii="Century Gothic" w:hAnsi="Century Gothic" w:cs="Century Gothic"/>
                <w:b/>
                <w:bCs/>
              </w:rPr>
              <w:t> </w:t>
            </w:r>
            <w:r w:rsidRPr="00F40478">
              <w:rPr>
                <w:rFonts w:ascii="Century Gothic" w:hAnsi="Century Gothic"/>
                <w:b/>
                <w:bCs/>
              </w:rPr>
              <w:t>Voraussetzungen des Vertragsschlusses</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37"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lang w:val="en-US"/>
              </w:rPr>
            </w:pPr>
            <w:r w:rsidRPr="00F40478">
              <w:rPr>
                <w:rFonts w:ascii="Century Gothic" w:hAnsi="Century Gothic"/>
                <w:b/>
                <w:bCs/>
                <w:lang w:val="en-US"/>
              </w:rPr>
              <w:t>§</w:t>
            </w:r>
            <w:r w:rsidRPr="00F40478">
              <w:rPr>
                <w:rFonts w:ascii="Arial" w:hAnsi="Arial" w:cs="Arial"/>
                <w:b/>
                <w:bCs/>
                <w:lang w:val="en-US"/>
              </w:rPr>
              <w:t> </w:t>
            </w:r>
            <w:r w:rsidRPr="00F40478">
              <w:rPr>
                <w:rFonts w:ascii="Century Gothic" w:hAnsi="Century Gothic"/>
                <w:b/>
                <w:bCs/>
                <w:lang w:val="en-US"/>
              </w:rPr>
              <w:t>3</w:t>
            </w:r>
            <w:r w:rsidRPr="00F40478">
              <w:rPr>
                <w:rFonts w:ascii="Century Gothic" w:hAnsi="Century Gothic" w:cs="Century Gothic"/>
                <w:b/>
                <w:bCs/>
                <w:lang w:val="en-US"/>
              </w:rPr>
              <w:t> </w:t>
            </w:r>
            <w:r w:rsidRPr="00F40478">
              <w:rPr>
                <w:rFonts w:ascii="Century Gothic" w:hAnsi="Century Gothic"/>
                <w:b/>
                <w:bCs/>
                <w:lang w:val="en-US"/>
              </w:rPr>
              <w:t>Preconditions for the conclusion of a contract</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Die Käuferin wird bis spätestens </w:t>
            </w:r>
            <w:proofErr w:type="gramStart"/>
            <w:r w:rsidRPr="00F40478">
              <w:rPr>
                <w:rFonts w:ascii="Century Gothic" w:hAnsi="Century Gothic"/>
              </w:rPr>
              <w:t>zum .</w:t>
            </w:r>
            <w:proofErr w:type="gramEnd"/>
            <w:r w:rsidRPr="00F40478">
              <w:rPr>
                <w:rFonts w:ascii="Century Gothic" w:hAnsi="Century Gothic"/>
              </w:rPr>
              <w:t xml:space="preserve"> . . . . . einen Kaufvertrag entwerfen, auf dessen Grundlage die Parteien die Verhandlung der Transaktion fortsetzen. Folgende </w:t>
            </w:r>
            <w:proofErr w:type="spellStart"/>
            <w:r w:rsidRPr="00F40478">
              <w:rPr>
                <w:rFonts w:ascii="Century Gothic" w:hAnsi="Century Gothic"/>
              </w:rPr>
              <w:t>Vo</w:t>
            </w:r>
            <w:proofErr w:type="spellEnd"/>
            <w:r w:rsidRPr="00F40478">
              <w:rPr>
                <w:rFonts w:ascii="Century Gothic" w:hAnsi="Century Gothic"/>
              </w:rPr>
              <w:t xml:space="preserve">- </w:t>
            </w:r>
            <w:proofErr w:type="spellStart"/>
            <w:r w:rsidRPr="00F40478">
              <w:rPr>
                <w:rFonts w:ascii="Century Gothic" w:hAnsi="Century Gothic"/>
              </w:rPr>
              <w:t>raussetzungen</w:t>
            </w:r>
            <w:proofErr w:type="spellEnd"/>
            <w:r w:rsidRPr="00F40478">
              <w:rPr>
                <w:rFonts w:ascii="Century Gothic" w:hAnsi="Century Gothic"/>
              </w:rPr>
              <w:t xml:space="preserve"> müssen für den Abschluss des Kaufvertrages erfüllt sein: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The Purchaser will draft a share purchase agreement, by not later </w:t>
            </w:r>
            <w:proofErr w:type="gramStart"/>
            <w:r w:rsidRPr="00F40478">
              <w:rPr>
                <w:rFonts w:ascii="Century Gothic" w:hAnsi="Century Gothic"/>
                <w:lang w:val="en-US"/>
              </w:rPr>
              <w:t>than .</w:t>
            </w:r>
            <w:proofErr w:type="gramEnd"/>
            <w:r w:rsidRPr="00F40478">
              <w:rPr>
                <w:rFonts w:ascii="Century Gothic" w:hAnsi="Century Gothic"/>
                <w:lang w:val="en-US"/>
              </w:rPr>
              <w:t xml:space="preserve"> . . . . ., on the basis of which the parties will continue the negotiations. The following preconditions must be fulfilled </w:t>
            </w:r>
            <w:proofErr w:type="gramStart"/>
            <w:r w:rsidRPr="00F40478">
              <w:rPr>
                <w:rFonts w:ascii="Century Gothic" w:hAnsi="Century Gothic"/>
                <w:lang w:val="en-US"/>
              </w:rPr>
              <w:t>in order to</w:t>
            </w:r>
            <w:proofErr w:type="gramEnd"/>
            <w:r w:rsidRPr="00F40478">
              <w:rPr>
                <w:rFonts w:ascii="Century Gothic" w:hAnsi="Century Gothic"/>
                <w:lang w:val="en-US"/>
              </w:rPr>
              <w:t xml:space="preserve"> conclude the share purchase agreement:</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(1) Die Due Diligence ist mit für die Käuferin zufrieden stellenden Ergebnissen abgeschlossen und hat keine wesentlichen Risiken aufgedeckt, die über aus den bisherigen der Käuferin von der Verkäuferin zur Verfügung gestellten Informationen ersichtlichen Risiken hinausgehen.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(1) The results of the Due Diligence are satisfactory to the Purchaser and do not uncover any material risks over and above those apparent from the information provided thus far by the Seller to the Purchaser.</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(2) Die Geschäftsführer / Vorstandsmitglieder erklären sich bereit, für die Gesellschaft für die Dauer </w:t>
            </w:r>
            <w:proofErr w:type="gramStart"/>
            <w:r w:rsidRPr="00F40478">
              <w:rPr>
                <w:rFonts w:ascii="Century Gothic" w:hAnsi="Century Gothic"/>
              </w:rPr>
              <w:t>von .</w:t>
            </w:r>
            <w:proofErr w:type="gramEnd"/>
            <w:r w:rsidRPr="00F40478">
              <w:rPr>
                <w:rFonts w:ascii="Century Gothic" w:hAnsi="Century Gothic"/>
              </w:rPr>
              <w:t> . . . . . Monaten ab dem Stichtag zu im Wesentlichen unveränderten Konditionen weiterhin tätig zu sein.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(2) The directors/management board members are prepared to continue to work for the Company for a period </w:t>
            </w:r>
            <w:proofErr w:type="gramStart"/>
            <w:r w:rsidRPr="00F40478">
              <w:rPr>
                <w:rFonts w:ascii="Century Gothic" w:hAnsi="Century Gothic"/>
                <w:lang w:val="en-US"/>
              </w:rPr>
              <w:t>of .</w:t>
            </w:r>
            <w:proofErr w:type="gramEnd"/>
            <w:r w:rsidRPr="00F40478">
              <w:rPr>
                <w:rFonts w:ascii="Century Gothic" w:hAnsi="Century Gothic"/>
                <w:lang w:val="en-US"/>
              </w:rPr>
              <w:t> . . . . . months after the Effective Date on substantially the same terms.</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(Alternative:</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w:t>
            </w:r>
            <w:proofErr w:type="spellStart"/>
            <w:r w:rsidRPr="00F40478">
              <w:rPr>
                <w:rFonts w:ascii="Century Gothic" w:hAnsi="Century Gothic"/>
              </w:rPr>
              <w:t>Alternatively</w:t>
            </w:r>
            <w:proofErr w:type="spellEnd"/>
            <w:r w:rsidRPr="00F40478">
              <w:rPr>
                <w:rFonts w:ascii="Century Gothic" w:hAnsi="Century Gothic"/>
              </w:rPr>
              <w:t>:</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(2) </w:t>
            </w:r>
            <w:proofErr w:type="gramStart"/>
            <w:r w:rsidRPr="00F40478">
              <w:rPr>
                <w:rFonts w:ascii="Century Gothic" w:hAnsi="Century Gothic"/>
              </w:rPr>
              <w:t>Die  Geschäftsführer</w:t>
            </w:r>
            <w:proofErr w:type="gramEnd"/>
            <w:r w:rsidRPr="00F40478">
              <w:rPr>
                <w:rFonts w:ascii="Century Gothic" w:hAnsi="Century Gothic"/>
              </w:rPr>
              <w:t xml:space="preserve"> / Vorstandsmitglieder erklären sich bereit, ihr Amt mit Wirkung zum Stichtag </w:t>
            </w:r>
            <w:r w:rsidRPr="00F40478">
              <w:rPr>
                <w:rFonts w:ascii="Century Gothic" w:hAnsi="Century Gothic"/>
              </w:rPr>
              <w:lastRenderedPageBreak/>
              <w:t>entschädigungslos niederzulegen. Die Aufsichtsratsmitglieder erklären sich bereit, ihr Amt niederzulegen.)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(2) The directors/management board members are prepared to resign from office as of the Effective Date without </w:t>
            </w:r>
            <w:r w:rsidRPr="00F40478">
              <w:rPr>
                <w:rFonts w:ascii="Century Gothic" w:hAnsi="Century Gothic"/>
                <w:lang w:val="en-US"/>
              </w:rPr>
              <w:lastRenderedPageBreak/>
              <w:t>compensation. The supervisory board members are prepared to resign from office.)</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lastRenderedPageBreak/>
              <w:t>(3) Die Banken der Gesellschaft erklären sich bereit, die dieser zurzeit gewährten Darlehen nach Vollzug der Transaktion zu im Wesentlichen unveränderten Konditionen fortzuführen.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(3) The banks of the Company are prepared to continue the loans currently granted to the Company after closing of the Transaction on substantially the same terms.</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(4) Informelle Vorgespräche mit dem Bundeskartellamt haben ergeben, dass das Bundeskartellamt aller Voraussicht </w:t>
            </w:r>
            <w:proofErr w:type="gramStart"/>
            <w:r w:rsidRPr="00F40478">
              <w:rPr>
                <w:rFonts w:ascii="Century Gothic" w:hAnsi="Century Gothic"/>
              </w:rPr>
              <w:t>nach den Erwerb</w:t>
            </w:r>
            <w:proofErr w:type="gramEnd"/>
            <w:r w:rsidRPr="00F40478">
              <w:rPr>
                <w:rFonts w:ascii="Century Gothic" w:hAnsi="Century Gothic"/>
              </w:rPr>
              <w:t xml:space="preserve"> der Gesellschaft durch die Käuferin ohne Auflagen freigeben wird.</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(4) Informal preliminary talks with the Federal Cartel Office suggest that, </w:t>
            </w:r>
            <w:proofErr w:type="gramStart"/>
            <w:r w:rsidRPr="00F40478">
              <w:rPr>
                <w:rFonts w:ascii="Century Gothic" w:hAnsi="Century Gothic"/>
                <w:lang w:val="en-US"/>
              </w:rPr>
              <w:t>in all probability</w:t>
            </w:r>
            <w:proofErr w:type="gramEnd"/>
            <w:r w:rsidRPr="00F40478">
              <w:rPr>
                <w:rFonts w:ascii="Century Gothic" w:hAnsi="Century Gothic"/>
                <w:lang w:val="en-US"/>
              </w:rPr>
              <w:t>, the Federal Cartel Office will grant clearance for the acquisition of the Company by the Purchaser without restrictions.</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Beim Kauf nur eines Teils von vinkulierten Geschäftsanteilen/Namensaktien: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For the purchase of a part of shares with transfer restrictions/registered shares:</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(5) Die Gesellschaft erteilt die Zustimmung für den Verkauf der Geschäftsanteile/Namensaktien.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(5) The Company grants its consent to the sale of the shares/registered shares.</w:t>
            </w:r>
          </w:p>
        </w:tc>
      </w:tr>
      <w:tr w:rsidR="00CB3849" w:rsidRPr="00F40478" w:rsidTr="003C73A9">
        <w:tc>
          <w:tcPr>
            <w:tcW w:w="457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4</w:t>
            </w:r>
            <w:r w:rsidRPr="00F40478">
              <w:rPr>
                <w:rFonts w:ascii="Century Gothic" w:hAnsi="Century Gothic" w:cs="Century Gothic"/>
                <w:b/>
                <w:bCs/>
              </w:rPr>
              <w:t> </w:t>
            </w:r>
            <w:r w:rsidRPr="00F40478">
              <w:rPr>
                <w:rFonts w:ascii="Century Gothic" w:hAnsi="Century Gothic"/>
                <w:b/>
                <w:bCs/>
              </w:rPr>
              <w:t>Exklusivit</w:t>
            </w:r>
            <w:r w:rsidRPr="00F40478">
              <w:rPr>
                <w:rFonts w:ascii="Century Gothic" w:hAnsi="Century Gothic" w:cs="Century Gothic"/>
                <w:b/>
                <w:bCs/>
              </w:rPr>
              <w:t>ä</w:t>
            </w:r>
            <w:r w:rsidRPr="00F40478">
              <w:rPr>
                <w:rFonts w:ascii="Century Gothic" w:hAnsi="Century Gothic"/>
                <w:b/>
                <w:bCs/>
              </w:rPr>
              <w:t>t</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37"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4</w:t>
            </w:r>
            <w:r w:rsidRPr="00F40478">
              <w:rPr>
                <w:rFonts w:ascii="Century Gothic" w:hAnsi="Century Gothic" w:cs="Century Gothic"/>
                <w:b/>
                <w:bCs/>
              </w:rPr>
              <w:t> </w:t>
            </w:r>
            <w:proofErr w:type="spellStart"/>
            <w:r w:rsidRPr="00F40478">
              <w:rPr>
                <w:rFonts w:ascii="Century Gothic" w:hAnsi="Century Gothic"/>
                <w:b/>
                <w:bCs/>
              </w:rPr>
              <w:t>Exclusivity</w:t>
            </w:r>
            <w:proofErr w:type="spellEnd"/>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(1) Die Verkäuferin wird von der Unterzeichnung dieser Absichtserklärung </w:t>
            </w:r>
            <w:proofErr w:type="gramStart"/>
            <w:r w:rsidRPr="00F40478">
              <w:rPr>
                <w:rFonts w:ascii="Century Gothic" w:hAnsi="Century Gothic"/>
              </w:rPr>
              <w:t>bis .</w:t>
            </w:r>
            <w:proofErr w:type="gramEnd"/>
            <w:r w:rsidRPr="00F40478">
              <w:rPr>
                <w:rFonts w:ascii="Century Gothic" w:hAnsi="Century Gothic"/>
              </w:rPr>
              <w:t xml:space="preserve"> . . . . . Monate nach Ablauf der Laufzeit der </w:t>
            </w:r>
            <w:proofErr w:type="gramStart"/>
            <w:r w:rsidRPr="00F40478">
              <w:rPr>
                <w:rFonts w:ascii="Century Gothic" w:hAnsi="Century Gothic"/>
              </w:rPr>
              <w:t>Due</w:t>
            </w:r>
            <w:proofErr w:type="gramEnd"/>
            <w:r w:rsidRPr="00F40478">
              <w:rPr>
                <w:rFonts w:ascii="Century Gothic" w:hAnsi="Century Gothic"/>
              </w:rPr>
              <w:t xml:space="preserve"> Diligence keine Gespräche über die Übertragung der Geschäftsanteile/Aktien bzw. des Geschäftsbetriebs der Gesellschaft mit Dritten führen oder führen lassen. Laufende Gespräche beendet die Verkäuferin.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lang w:val="en-US"/>
              </w:rPr>
              <w:t xml:space="preserve">(1) Beginning with the signing of this Letter of Intent </w:t>
            </w:r>
            <w:proofErr w:type="gramStart"/>
            <w:r w:rsidRPr="00F40478">
              <w:rPr>
                <w:rFonts w:ascii="Century Gothic" w:hAnsi="Century Gothic"/>
                <w:lang w:val="en-US"/>
              </w:rPr>
              <w:t>until .</w:t>
            </w:r>
            <w:proofErr w:type="gramEnd"/>
            <w:r w:rsidRPr="00F40478">
              <w:rPr>
                <w:rFonts w:ascii="Century Gothic" w:hAnsi="Century Gothic"/>
                <w:lang w:val="en-US"/>
              </w:rPr>
              <w:t xml:space="preserve"> . . . . . months after the end of the Due Diligence Period, the Seller shall not hold any discussions, either directly or indirectly, with any third party about the transfer of the shares or of the Company’s business operations. </w:t>
            </w:r>
            <w:r w:rsidRPr="00F40478">
              <w:rPr>
                <w:rFonts w:ascii="Century Gothic" w:hAnsi="Century Gothic"/>
              </w:rPr>
              <w:t xml:space="preserve">The Seller </w:t>
            </w:r>
            <w:proofErr w:type="spellStart"/>
            <w:r w:rsidRPr="00F40478">
              <w:rPr>
                <w:rFonts w:ascii="Century Gothic" w:hAnsi="Century Gothic"/>
              </w:rPr>
              <w:t>shall</w:t>
            </w:r>
            <w:proofErr w:type="spellEnd"/>
            <w:r w:rsidRPr="00F40478">
              <w:rPr>
                <w:rFonts w:ascii="Century Gothic" w:hAnsi="Century Gothic"/>
              </w:rPr>
              <w:t xml:space="preserve"> end </w:t>
            </w:r>
            <w:proofErr w:type="spellStart"/>
            <w:r w:rsidRPr="00F40478">
              <w:rPr>
                <w:rFonts w:ascii="Century Gothic" w:hAnsi="Century Gothic"/>
              </w:rPr>
              <w:t>any</w:t>
            </w:r>
            <w:proofErr w:type="spellEnd"/>
            <w:r w:rsidRPr="00F40478">
              <w:rPr>
                <w:rFonts w:ascii="Century Gothic" w:hAnsi="Century Gothic"/>
              </w:rPr>
              <w:t xml:space="preserve"> </w:t>
            </w:r>
            <w:proofErr w:type="spellStart"/>
            <w:r w:rsidRPr="00F40478">
              <w:rPr>
                <w:rFonts w:ascii="Century Gothic" w:hAnsi="Century Gothic"/>
              </w:rPr>
              <w:t>ongoing</w:t>
            </w:r>
            <w:proofErr w:type="spellEnd"/>
            <w:r w:rsidRPr="00F40478">
              <w:rPr>
                <w:rFonts w:ascii="Century Gothic" w:hAnsi="Century Gothic"/>
              </w:rPr>
              <w:t xml:space="preserve"> </w:t>
            </w:r>
            <w:proofErr w:type="spellStart"/>
            <w:r w:rsidRPr="00F40478">
              <w:rPr>
                <w:rFonts w:ascii="Century Gothic" w:hAnsi="Century Gothic"/>
              </w:rPr>
              <w:t>discussions</w:t>
            </w:r>
            <w:proofErr w:type="spellEnd"/>
            <w:r w:rsidRPr="00F40478">
              <w:rPr>
                <w:rFonts w:ascii="Century Gothic" w:hAnsi="Century Gothic"/>
              </w:rPr>
              <w:t>.</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lastRenderedPageBreak/>
              <w:t>(2) Die Exklusivität endet jedenfalls mit der Unterzeichnung des Kaufvertrages oder wenn eine der Parteien von der Transaktion gemäß §</w:t>
            </w:r>
            <w:r w:rsidRPr="00F40478">
              <w:rPr>
                <w:rFonts w:ascii="Arial" w:hAnsi="Arial" w:cs="Arial"/>
              </w:rPr>
              <w:t> </w:t>
            </w:r>
            <w:r w:rsidRPr="00F40478">
              <w:rPr>
                <w:rFonts w:ascii="Century Gothic" w:hAnsi="Century Gothic"/>
              </w:rPr>
              <w:t>7 Abs.</w:t>
            </w:r>
            <w:r w:rsidRPr="00F40478">
              <w:rPr>
                <w:rFonts w:ascii="Arial" w:hAnsi="Arial" w:cs="Arial"/>
              </w:rPr>
              <w:t> </w:t>
            </w:r>
            <w:r w:rsidRPr="00F40478">
              <w:rPr>
                <w:rFonts w:ascii="Century Gothic" w:hAnsi="Century Gothic"/>
              </w:rPr>
              <w:t>1 Abstand nimmt.</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(2) The exclusivity ends in any event upon the signing of the share purchase agreement or if one of the parties breaks off the Transaction pursuant to §</w:t>
            </w:r>
            <w:r w:rsidRPr="00F40478">
              <w:rPr>
                <w:rFonts w:ascii="Arial" w:hAnsi="Arial" w:cs="Arial"/>
                <w:lang w:val="en-US"/>
              </w:rPr>
              <w:t> </w:t>
            </w:r>
            <w:r w:rsidRPr="00F40478">
              <w:rPr>
                <w:rFonts w:ascii="Century Gothic" w:hAnsi="Century Gothic"/>
                <w:lang w:val="en-US"/>
              </w:rPr>
              <w:t>7 (1).</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(3) Verletzt die Verkäuferin die Exklusivität, ist sie der Käuferin zur Zahlung einer Vertragsstrafe in Höhe </w:t>
            </w:r>
            <w:proofErr w:type="gramStart"/>
            <w:r w:rsidRPr="00F40478">
              <w:rPr>
                <w:rFonts w:ascii="Century Gothic" w:hAnsi="Century Gothic"/>
              </w:rPr>
              <w:t>von .</w:t>
            </w:r>
            <w:proofErr w:type="gramEnd"/>
            <w:r w:rsidRPr="00F40478">
              <w:rPr>
                <w:rFonts w:ascii="Century Gothic" w:hAnsi="Century Gothic"/>
              </w:rPr>
              <w:t> . . . . . EUR verpflichtet. Weitere Ansprüche der Käuferin bleiben unberührt. Die Vertragsstrafe ist nicht zu entrichten, wenn es zum Abschluss bindender Verträge zwischen den Parteien kommt.</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(3) In the event the Seller breaches the exclusivity, it shall pay a contractual penalty in the amount </w:t>
            </w:r>
            <w:proofErr w:type="gramStart"/>
            <w:r w:rsidRPr="00F40478">
              <w:rPr>
                <w:rFonts w:ascii="Century Gothic" w:hAnsi="Century Gothic"/>
                <w:lang w:val="en-US"/>
              </w:rPr>
              <w:t>of .</w:t>
            </w:r>
            <w:proofErr w:type="gramEnd"/>
            <w:r w:rsidRPr="00F40478">
              <w:rPr>
                <w:rFonts w:ascii="Century Gothic" w:hAnsi="Century Gothic"/>
                <w:lang w:val="en-US"/>
              </w:rPr>
              <w:t> . . . . . EUR to the Purchaser. Further claims of the Purchaser shall remain unaffected. The contractual penalty shall not be payable, if binding contracts are concluded between the parties.</w:t>
            </w:r>
          </w:p>
        </w:tc>
      </w:tr>
      <w:tr w:rsidR="00CB3849" w:rsidRPr="00F40478" w:rsidTr="003C73A9">
        <w:tc>
          <w:tcPr>
            <w:tcW w:w="4579" w:type="dxa"/>
            <w:tcBorders>
              <w:top w:val="nil"/>
              <w:left w:val="nil"/>
              <w:bottom w:val="nil"/>
              <w:right w:val="nil"/>
            </w:tcBorders>
          </w:tcPr>
          <w:p w:rsidR="00CB3849" w:rsidRPr="00F40478" w:rsidRDefault="00CB3849" w:rsidP="003C73A9">
            <w:pPr>
              <w:spacing w:before="189" w:after="120" w:line="360" w:lineRule="auto"/>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5</w:t>
            </w:r>
            <w:r w:rsidRPr="00F40478">
              <w:rPr>
                <w:rFonts w:ascii="Century Gothic" w:hAnsi="Century Gothic" w:cs="Century Gothic"/>
                <w:b/>
                <w:bCs/>
              </w:rPr>
              <w:t> </w:t>
            </w:r>
            <w:r w:rsidRPr="00F40478">
              <w:rPr>
                <w:rFonts w:ascii="Century Gothic" w:hAnsi="Century Gothic"/>
                <w:b/>
                <w:bCs/>
              </w:rPr>
              <w:t xml:space="preserve">Vertraulichkeit; </w:t>
            </w:r>
            <w:r w:rsidRPr="00F40478">
              <w:rPr>
                <w:rFonts w:ascii="Century Gothic" w:hAnsi="Century Gothic" w:cs="Century Gothic"/>
                <w:b/>
                <w:bCs/>
              </w:rPr>
              <w:t>Ö</w:t>
            </w:r>
            <w:r w:rsidRPr="00F40478">
              <w:rPr>
                <w:rFonts w:ascii="Century Gothic" w:hAnsi="Century Gothic"/>
                <w:b/>
                <w:bCs/>
              </w:rPr>
              <w:t>ffentliche Bekanntmachungen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37" w:type="dxa"/>
            <w:tcBorders>
              <w:top w:val="nil"/>
              <w:left w:val="nil"/>
              <w:bottom w:val="nil"/>
              <w:right w:val="nil"/>
            </w:tcBorders>
          </w:tcPr>
          <w:p w:rsidR="00CB3849" w:rsidRPr="00F40478" w:rsidRDefault="00CB3849" w:rsidP="003C73A9">
            <w:pPr>
              <w:spacing w:before="189" w:after="120" w:line="360" w:lineRule="auto"/>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5</w:t>
            </w:r>
            <w:r w:rsidRPr="00F40478">
              <w:rPr>
                <w:rFonts w:ascii="Century Gothic" w:hAnsi="Century Gothic" w:cs="Century Gothic"/>
                <w:b/>
                <w:bCs/>
              </w:rPr>
              <w:t> </w:t>
            </w:r>
            <w:proofErr w:type="spellStart"/>
            <w:r w:rsidRPr="00F40478">
              <w:rPr>
                <w:rFonts w:ascii="Century Gothic" w:hAnsi="Century Gothic"/>
                <w:b/>
                <w:bCs/>
              </w:rPr>
              <w:t>Confidentiality</w:t>
            </w:r>
            <w:proofErr w:type="spellEnd"/>
            <w:r w:rsidRPr="00F40478">
              <w:rPr>
                <w:rFonts w:ascii="Century Gothic" w:hAnsi="Century Gothic"/>
                <w:b/>
                <w:bCs/>
              </w:rPr>
              <w:t xml:space="preserve">; Public </w:t>
            </w:r>
            <w:proofErr w:type="spellStart"/>
            <w:r w:rsidRPr="00F40478">
              <w:rPr>
                <w:rFonts w:ascii="Century Gothic" w:hAnsi="Century Gothic"/>
                <w:b/>
                <w:bCs/>
              </w:rPr>
              <w:t>Announcements</w:t>
            </w:r>
            <w:proofErr w:type="spellEnd"/>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(1) Die Parteien werden diese Absichtserklärung sowie die Ergebnisse der </w:t>
            </w:r>
            <w:proofErr w:type="gramStart"/>
            <w:r w:rsidRPr="00F40478">
              <w:rPr>
                <w:rFonts w:ascii="Century Gothic" w:hAnsi="Century Gothic"/>
              </w:rPr>
              <w:t>Due</w:t>
            </w:r>
            <w:proofErr w:type="gramEnd"/>
            <w:r w:rsidRPr="00F40478">
              <w:rPr>
                <w:rFonts w:ascii="Century Gothic" w:hAnsi="Century Gothic"/>
              </w:rPr>
              <w:t xml:space="preserve"> Diligence streng vertraulich behandeln und Dritten nur insoweit zur Kenntnis bringen, als hierzu eine gesetzliche Verpflichtung besteht. Dritte in diesem Sinne sind nicht (i) Organmitglieder und von Organmitgliedern mit der Transaktion betraute Mitarbeiter der Parteien sowie (ii) Berater der Parteien, die im Zusammenhang mit der Transaktion beauftragt werden, soweit sich diese der beauftragenden Partei gegenüber zur Wahrung der Vertraulichkeit schriftlich verpflichtet haben oder zur Berufsverschwiegenheit verpflichtet sind.</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(1) The parties shall treat as strictly confidential this Letter of Intent as well as the results of the Due Diligence and only inform third parties to the extent there is a statutory obligation to do so. For this purpose, third parties shall not include (i) the management of the parties and employees of the parties entrusted by the management to work on the Transaction as well as (ii) advisors instructed by the parties in connection with the Transaction, provided that such advisors have agreed a duty of confidentiality in writing with the instructing party or are subject to a professional duty of confidentiality.</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lastRenderedPageBreak/>
              <w:t>(2) Presseerklärungen (bei börsennotierter AG: Ad-hoc-Mitteilungen), Veröffentlichungen oder Mitteilungen bedürfen der vorherigen Ab- und Zustimmung der Parteien.</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(2) Press releases (if listed stock corporation: ad-hoc notifications), publications or notifications shall require the prior coordination and consent of the parties.</w:t>
            </w:r>
          </w:p>
        </w:tc>
      </w:tr>
      <w:tr w:rsidR="00CB3849" w:rsidRPr="00F40478" w:rsidTr="003C73A9">
        <w:tc>
          <w:tcPr>
            <w:tcW w:w="457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(3) Verletzt eine der Parteien die Vertraulichkeit, ist sie der jeweils anderen Partei zur Zahlung einer Vertragsstrafe in Höhe </w:t>
            </w:r>
            <w:proofErr w:type="gramStart"/>
            <w:r w:rsidRPr="00F40478">
              <w:rPr>
                <w:rFonts w:ascii="Century Gothic" w:hAnsi="Century Gothic"/>
              </w:rPr>
              <w:t>von .</w:t>
            </w:r>
            <w:proofErr w:type="gramEnd"/>
            <w:r w:rsidRPr="00F40478">
              <w:rPr>
                <w:rFonts w:ascii="Century Gothic" w:hAnsi="Century Gothic"/>
              </w:rPr>
              <w:t> . . . . . EUR verpflichtet. Weitere Ansprüche bleiben unberührt. Die Vertragsstrafe ist nicht zu entrichten, wenn es zum Abschluss bindender Verträge zwischen den Parteien kommt.</w:t>
            </w:r>
          </w:p>
        </w:tc>
        <w:tc>
          <w:tcPr>
            <w:tcW w:w="168"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37"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(3) In the event a party breaches the duty of confidentiality, it shall pay a contractual penalty in the amount </w:t>
            </w:r>
            <w:proofErr w:type="gramStart"/>
            <w:r w:rsidRPr="00F40478">
              <w:rPr>
                <w:rFonts w:ascii="Century Gothic" w:hAnsi="Century Gothic"/>
                <w:lang w:val="en-US"/>
              </w:rPr>
              <w:t>of .</w:t>
            </w:r>
            <w:proofErr w:type="gramEnd"/>
            <w:r w:rsidRPr="00F40478">
              <w:rPr>
                <w:rFonts w:ascii="Century Gothic" w:hAnsi="Century Gothic"/>
                <w:lang w:val="en-US"/>
              </w:rPr>
              <w:t> . . . . . EUR to the respective other party. Further claims shall remain unaffected. The contractual penalty shall not be payable, if binding contracts are concluded between the parties.</w:t>
            </w:r>
          </w:p>
        </w:tc>
      </w:tr>
      <w:bookmarkEnd w:id="0"/>
    </w:tbl>
    <w:p w:rsidR="00CB3849" w:rsidRPr="00F40478" w:rsidRDefault="00CB3849" w:rsidP="00CB3849">
      <w:pPr>
        <w:spacing w:line="360" w:lineRule="auto"/>
        <w:jc w:val="both"/>
        <w:rPr>
          <w:rFonts w:ascii="Century Gothic" w:hAnsi="Century Gothic"/>
          <w:lang w:val="en-US"/>
        </w:rPr>
      </w:pPr>
    </w:p>
    <w:tbl>
      <w:tblPr>
        <w:tblW w:w="0" w:type="auto"/>
        <w:tblBorders>
          <w:insideH w:val="single" w:sz="6" w:space="0" w:color="auto"/>
          <w:insideV w:val="single" w:sz="6" w:space="0" w:color="auto"/>
        </w:tblBorders>
        <w:tblCellMar>
          <w:left w:w="0" w:type="dxa"/>
          <w:right w:w="0" w:type="dxa"/>
        </w:tblCellMar>
        <w:tblLook w:val="0000" w:firstRow="0" w:lastRow="0" w:firstColumn="0" w:lastColumn="0" w:noHBand="0" w:noVBand="0"/>
      </w:tblPr>
      <w:tblGrid>
        <w:gridCol w:w="1783"/>
        <w:gridCol w:w="2716"/>
        <w:gridCol w:w="168"/>
        <w:gridCol w:w="1317"/>
        <w:gridCol w:w="3088"/>
      </w:tblGrid>
      <w:tr w:rsidR="00CB3849" w:rsidRPr="00F40478" w:rsidTr="003C73A9">
        <w:tc>
          <w:tcPr>
            <w:tcW w:w="4640" w:type="dxa"/>
            <w:gridSpan w:val="2"/>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bookmarkStart w:id="1" w:name="_Hlk508117908"/>
            <w:r w:rsidRPr="00F40478">
              <w:rPr>
                <w:rFonts w:ascii="Century Gothic" w:hAnsi="Century Gothic"/>
                <w:b/>
                <w:bCs/>
              </w:rPr>
              <w:t>§</w:t>
            </w:r>
            <w:r w:rsidRPr="00F40478">
              <w:rPr>
                <w:rFonts w:ascii="Arial" w:hAnsi="Arial" w:cs="Arial"/>
                <w:b/>
                <w:bCs/>
              </w:rPr>
              <w:t> </w:t>
            </w:r>
            <w:r w:rsidRPr="00F40478">
              <w:rPr>
                <w:rFonts w:ascii="Century Gothic" w:hAnsi="Century Gothic"/>
                <w:b/>
                <w:bCs/>
              </w:rPr>
              <w:t>6</w:t>
            </w:r>
            <w:r w:rsidRPr="00F40478">
              <w:rPr>
                <w:rFonts w:ascii="Century Gothic" w:hAnsi="Century Gothic" w:cs="Century Gothic"/>
                <w:b/>
                <w:bCs/>
              </w:rPr>
              <w:t> </w:t>
            </w:r>
            <w:r w:rsidRPr="00F40478">
              <w:rPr>
                <w:rFonts w:ascii="Century Gothic" w:hAnsi="Century Gothic"/>
                <w:b/>
                <w:bCs/>
              </w:rPr>
              <w:t>Zeitplan</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580" w:type="dxa"/>
            <w:gridSpan w:val="2"/>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6</w:t>
            </w:r>
            <w:r w:rsidRPr="00F40478">
              <w:rPr>
                <w:rFonts w:ascii="Century Gothic" w:hAnsi="Century Gothic" w:cs="Century Gothic"/>
                <w:b/>
                <w:bCs/>
              </w:rPr>
              <w:t> </w:t>
            </w:r>
            <w:proofErr w:type="spellStart"/>
            <w:r w:rsidRPr="00F40478">
              <w:rPr>
                <w:rFonts w:ascii="Century Gothic" w:hAnsi="Century Gothic"/>
                <w:b/>
                <w:bCs/>
              </w:rPr>
              <w:t>Timetable</w:t>
            </w:r>
            <w:proofErr w:type="spellEnd"/>
          </w:p>
        </w:tc>
      </w:tr>
      <w:tr w:rsidR="00CB3849" w:rsidRPr="00F40478" w:rsidTr="003C73A9">
        <w:tc>
          <w:tcPr>
            <w:tcW w:w="4640" w:type="dxa"/>
            <w:gridSpan w:val="2"/>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Die Parteien beabsichtigen, die Transaktion in folgenden Schritten zu vollziehen:</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580" w:type="dxa"/>
            <w:gridSpan w:val="2"/>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The parties intend to close the Transaction in the following steps:</w:t>
            </w:r>
          </w:p>
        </w:tc>
      </w:tr>
      <w:tr w:rsidR="00CB3849" w:rsidRPr="00F40478" w:rsidTr="003C73A9">
        <w:tc>
          <w:tcPr>
            <w:tcW w:w="18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Bis </w:t>
            </w:r>
            <w:proofErr w:type="gramStart"/>
            <w:r w:rsidRPr="00F40478">
              <w:rPr>
                <w:rFonts w:ascii="Century Gothic" w:hAnsi="Century Gothic"/>
              </w:rPr>
              <w:t>zum .</w:t>
            </w:r>
            <w:proofErr w:type="gramEnd"/>
            <w:r w:rsidRPr="00F40478">
              <w:rPr>
                <w:rFonts w:ascii="Century Gothic" w:hAnsi="Century Gothic"/>
              </w:rPr>
              <w:t> . . . . .:</w:t>
            </w:r>
          </w:p>
        </w:tc>
        <w:tc>
          <w:tcPr>
            <w:tcW w:w="27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Zustimmung der Banken zum vorgesehenen Konzept;</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13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gramStart"/>
            <w:r w:rsidRPr="00F40478">
              <w:rPr>
                <w:rFonts w:ascii="Century Gothic" w:hAnsi="Century Gothic"/>
              </w:rPr>
              <w:t>By .</w:t>
            </w:r>
            <w:proofErr w:type="gramEnd"/>
            <w:r w:rsidRPr="00F40478">
              <w:rPr>
                <w:rFonts w:ascii="Century Gothic" w:hAnsi="Century Gothic"/>
              </w:rPr>
              <w:t> . . . . .:</w:t>
            </w:r>
          </w:p>
        </w:tc>
        <w:tc>
          <w:tcPr>
            <w:tcW w:w="3220"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Consent of the banks to the intended acquisition;</w:t>
            </w:r>
          </w:p>
        </w:tc>
      </w:tr>
      <w:tr w:rsidR="00CB3849" w:rsidRPr="00F40478" w:rsidTr="003C73A9">
        <w:tc>
          <w:tcPr>
            <w:tcW w:w="18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Bis </w:t>
            </w:r>
            <w:proofErr w:type="gramStart"/>
            <w:r w:rsidRPr="00F40478">
              <w:rPr>
                <w:rFonts w:ascii="Century Gothic" w:hAnsi="Century Gothic"/>
              </w:rPr>
              <w:t>zum .</w:t>
            </w:r>
            <w:proofErr w:type="gramEnd"/>
            <w:r w:rsidRPr="00F40478">
              <w:rPr>
                <w:rFonts w:ascii="Century Gothic" w:hAnsi="Century Gothic"/>
              </w:rPr>
              <w:t> . . . . .:</w:t>
            </w:r>
          </w:p>
        </w:tc>
        <w:tc>
          <w:tcPr>
            <w:tcW w:w="27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Informelle Vorgespräche mit dem Bundeskartellamt und Klärung weiterer gegebenenfalls erforderlicher Zustimmungen;</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13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gramStart"/>
            <w:r w:rsidRPr="00F40478">
              <w:rPr>
                <w:rFonts w:ascii="Century Gothic" w:hAnsi="Century Gothic"/>
              </w:rPr>
              <w:t>By .</w:t>
            </w:r>
            <w:proofErr w:type="gramEnd"/>
            <w:r w:rsidRPr="00F40478">
              <w:rPr>
                <w:rFonts w:ascii="Century Gothic" w:hAnsi="Century Gothic"/>
              </w:rPr>
              <w:t> . . . . .:</w:t>
            </w:r>
          </w:p>
        </w:tc>
        <w:tc>
          <w:tcPr>
            <w:tcW w:w="3220"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Informal preliminary talks with the Federal Cartel Office and clarification of further necessary approvals, if any;</w:t>
            </w:r>
          </w:p>
        </w:tc>
      </w:tr>
      <w:tr w:rsidR="00CB3849" w:rsidRPr="00F40478" w:rsidTr="003C73A9">
        <w:tc>
          <w:tcPr>
            <w:tcW w:w="18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Bis </w:t>
            </w:r>
            <w:proofErr w:type="gramStart"/>
            <w:r w:rsidRPr="00F40478">
              <w:rPr>
                <w:rFonts w:ascii="Century Gothic" w:hAnsi="Century Gothic"/>
              </w:rPr>
              <w:t>zum .</w:t>
            </w:r>
            <w:proofErr w:type="gramEnd"/>
            <w:r w:rsidRPr="00F40478">
              <w:rPr>
                <w:rFonts w:ascii="Century Gothic" w:hAnsi="Century Gothic"/>
              </w:rPr>
              <w:t> . . . . .:</w:t>
            </w:r>
          </w:p>
        </w:tc>
        <w:tc>
          <w:tcPr>
            <w:tcW w:w="27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Due Diligence der </w:t>
            </w:r>
            <w:r w:rsidRPr="00F40478">
              <w:rPr>
                <w:rFonts w:ascii="Century Gothic" w:hAnsi="Century Gothic"/>
              </w:rPr>
              <w:lastRenderedPageBreak/>
              <w:t>Käuferin;</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13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gramStart"/>
            <w:r w:rsidRPr="00F40478">
              <w:rPr>
                <w:rFonts w:ascii="Century Gothic" w:hAnsi="Century Gothic"/>
              </w:rPr>
              <w:t>By .</w:t>
            </w:r>
            <w:proofErr w:type="gramEnd"/>
            <w:r w:rsidRPr="00F40478">
              <w:rPr>
                <w:rFonts w:ascii="Century Gothic" w:hAnsi="Century Gothic"/>
              </w:rPr>
              <w:t> . . . . .:</w:t>
            </w:r>
          </w:p>
        </w:tc>
        <w:tc>
          <w:tcPr>
            <w:tcW w:w="3220"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Due Diligence by the </w:t>
            </w:r>
            <w:r w:rsidRPr="00F40478">
              <w:rPr>
                <w:rFonts w:ascii="Century Gothic" w:hAnsi="Century Gothic"/>
                <w:lang w:val="en-US"/>
              </w:rPr>
              <w:lastRenderedPageBreak/>
              <w:t>Purchaser;</w:t>
            </w:r>
          </w:p>
        </w:tc>
      </w:tr>
      <w:tr w:rsidR="00CB3849" w:rsidRPr="00F40478" w:rsidTr="003C73A9">
        <w:tc>
          <w:tcPr>
            <w:tcW w:w="18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lastRenderedPageBreak/>
              <w:t xml:space="preserve">Bis </w:t>
            </w:r>
            <w:proofErr w:type="gramStart"/>
            <w:r w:rsidRPr="00F40478">
              <w:rPr>
                <w:rFonts w:ascii="Century Gothic" w:hAnsi="Century Gothic"/>
              </w:rPr>
              <w:t>zum .</w:t>
            </w:r>
            <w:proofErr w:type="gramEnd"/>
            <w:r w:rsidRPr="00F40478">
              <w:rPr>
                <w:rFonts w:ascii="Century Gothic" w:hAnsi="Century Gothic"/>
              </w:rPr>
              <w:t> . . . . .:</w:t>
            </w:r>
          </w:p>
        </w:tc>
        <w:tc>
          <w:tcPr>
            <w:tcW w:w="27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Erster Entwurf des Kaufvertrages;</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13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gramStart"/>
            <w:r w:rsidRPr="00F40478">
              <w:rPr>
                <w:rFonts w:ascii="Century Gothic" w:hAnsi="Century Gothic"/>
              </w:rPr>
              <w:t>By .</w:t>
            </w:r>
            <w:proofErr w:type="gramEnd"/>
            <w:r w:rsidRPr="00F40478">
              <w:rPr>
                <w:rFonts w:ascii="Century Gothic" w:hAnsi="Century Gothic"/>
              </w:rPr>
              <w:t> . . . . .:</w:t>
            </w:r>
          </w:p>
        </w:tc>
        <w:tc>
          <w:tcPr>
            <w:tcW w:w="3220"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First draft of the share purchase agreement;</w:t>
            </w:r>
          </w:p>
        </w:tc>
      </w:tr>
      <w:tr w:rsidR="00CB3849" w:rsidRPr="00F40478" w:rsidTr="003C73A9">
        <w:tc>
          <w:tcPr>
            <w:tcW w:w="18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Bis </w:t>
            </w:r>
            <w:proofErr w:type="gramStart"/>
            <w:r w:rsidRPr="00F40478">
              <w:rPr>
                <w:rFonts w:ascii="Century Gothic" w:hAnsi="Century Gothic"/>
              </w:rPr>
              <w:t>zum .</w:t>
            </w:r>
            <w:proofErr w:type="gramEnd"/>
            <w:r w:rsidRPr="00F40478">
              <w:rPr>
                <w:rFonts w:ascii="Century Gothic" w:hAnsi="Century Gothic"/>
              </w:rPr>
              <w:t> . . . . .:</w:t>
            </w:r>
          </w:p>
        </w:tc>
        <w:tc>
          <w:tcPr>
            <w:tcW w:w="27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Abschluss bindender Verträge.</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13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gramStart"/>
            <w:r w:rsidRPr="00F40478">
              <w:rPr>
                <w:rFonts w:ascii="Century Gothic" w:hAnsi="Century Gothic"/>
              </w:rPr>
              <w:t>By .</w:t>
            </w:r>
            <w:proofErr w:type="gramEnd"/>
            <w:r w:rsidRPr="00F40478">
              <w:rPr>
                <w:rFonts w:ascii="Century Gothic" w:hAnsi="Century Gothic"/>
              </w:rPr>
              <w:t> . . . . .:</w:t>
            </w:r>
          </w:p>
        </w:tc>
        <w:tc>
          <w:tcPr>
            <w:tcW w:w="322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spellStart"/>
            <w:r w:rsidRPr="00F40478">
              <w:rPr>
                <w:rFonts w:ascii="Century Gothic" w:hAnsi="Century Gothic"/>
              </w:rPr>
              <w:t>Conclusion</w:t>
            </w:r>
            <w:proofErr w:type="spellEnd"/>
            <w:r w:rsidRPr="00F40478">
              <w:rPr>
                <w:rFonts w:ascii="Century Gothic" w:hAnsi="Century Gothic"/>
              </w:rPr>
              <w:t xml:space="preserve"> </w:t>
            </w:r>
            <w:proofErr w:type="spellStart"/>
            <w:r w:rsidRPr="00F40478">
              <w:rPr>
                <w:rFonts w:ascii="Century Gothic" w:hAnsi="Century Gothic"/>
              </w:rPr>
              <w:t>of</w:t>
            </w:r>
            <w:proofErr w:type="spellEnd"/>
            <w:r w:rsidRPr="00F40478">
              <w:rPr>
                <w:rFonts w:ascii="Century Gothic" w:hAnsi="Century Gothic"/>
              </w:rPr>
              <w:t xml:space="preserve"> </w:t>
            </w:r>
            <w:proofErr w:type="spellStart"/>
            <w:r w:rsidRPr="00F40478">
              <w:rPr>
                <w:rFonts w:ascii="Century Gothic" w:hAnsi="Century Gothic"/>
              </w:rPr>
              <w:t>binding</w:t>
            </w:r>
            <w:proofErr w:type="spellEnd"/>
            <w:r w:rsidRPr="00F40478">
              <w:rPr>
                <w:rFonts w:ascii="Century Gothic" w:hAnsi="Century Gothic"/>
              </w:rPr>
              <w:t xml:space="preserve"> </w:t>
            </w:r>
            <w:proofErr w:type="spellStart"/>
            <w:r w:rsidRPr="00F40478">
              <w:rPr>
                <w:rFonts w:ascii="Century Gothic" w:hAnsi="Century Gothic"/>
              </w:rPr>
              <w:t>contracts</w:t>
            </w:r>
            <w:proofErr w:type="spellEnd"/>
            <w:r w:rsidRPr="00F40478">
              <w:rPr>
                <w:rFonts w:ascii="Century Gothic" w:hAnsi="Century Gothic"/>
              </w:rPr>
              <w:t>;</w:t>
            </w:r>
          </w:p>
        </w:tc>
      </w:tr>
      <w:tr w:rsidR="00CB3849" w:rsidRPr="00F40478" w:rsidTr="003C73A9">
        <w:tc>
          <w:tcPr>
            <w:tcW w:w="18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Bis </w:t>
            </w:r>
            <w:proofErr w:type="gramStart"/>
            <w:r w:rsidRPr="00F40478">
              <w:rPr>
                <w:rFonts w:ascii="Century Gothic" w:hAnsi="Century Gothic"/>
              </w:rPr>
              <w:t>zum .</w:t>
            </w:r>
            <w:proofErr w:type="gramEnd"/>
            <w:r w:rsidRPr="00F40478">
              <w:rPr>
                <w:rFonts w:ascii="Century Gothic" w:hAnsi="Century Gothic"/>
              </w:rPr>
              <w:t> . . . . .:</w:t>
            </w:r>
          </w:p>
        </w:tc>
        <w:tc>
          <w:tcPr>
            <w:tcW w:w="27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Vollzug der Transaktion.</w:t>
            </w:r>
          </w:p>
        </w:tc>
        <w:tc>
          <w:tcPr>
            <w:tcW w:w="18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136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roofErr w:type="gramStart"/>
            <w:r w:rsidRPr="00F40478">
              <w:rPr>
                <w:rFonts w:ascii="Century Gothic" w:hAnsi="Century Gothic"/>
              </w:rPr>
              <w:t>By .</w:t>
            </w:r>
            <w:proofErr w:type="gramEnd"/>
            <w:r w:rsidRPr="00F40478">
              <w:rPr>
                <w:rFonts w:ascii="Century Gothic" w:hAnsi="Century Gothic"/>
              </w:rPr>
              <w:t> . . . . .:</w:t>
            </w:r>
          </w:p>
        </w:tc>
        <w:tc>
          <w:tcPr>
            <w:tcW w:w="3220"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Closing </w:t>
            </w:r>
            <w:proofErr w:type="spellStart"/>
            <w:r w:rsidRPr="00F40478">
              <w:rPr>
                <w:rFonts w:ascii="Century Gothic" w:hAnsi="Century Gothic"/>
              </w:rPr>
              <w:t>of</w:t>
            </w:r>
            <w:proofErr w:type="spellEnd"/>
            <w:r w:rsidRPr="00F40478">
              <w:rPr>
                <w:rFonts w:ascii="Century Gothic" w:hAnsi="Century Gothic"/>
              </w:rPr>
              <w:t xml:space="preserve"> </w:t>
            </w:r>
            <w:proofErr w:type="spellStart"/>
            <w:r w:rsidRPr="00F40478">
              <w:rPr>
                <w:rFonts w:ascii="Century Gothic" w:hAnsi="Century Gothic"/>
              </w:rPr>
              <w:t>the</w:t>
            </w:r>
            <w:proofErr w:type="spellEnd"/>
            <w:r w:rsidRPr="00F40478">
              <w:rPr>
                <w:rFonts w:ascii="Century Gothic" w:hAnsi="Century Gothic"/>
              </w:rPr>
              <w:t xml:space="preserve"> Transaction.</w:t>
            </w:r>
          </w:p>
        </w:tc>
      </w:tr>
      <w:bookmarkEnd w:id="1"/>
    </w:tbl>
    <w:p w:rsidR="00CB3849" w:rsidRPr="00F40478" w:rsidRDefault="00CB3849" w:rsidP="00CB3849">
      <w:pPr>
        <w:spacing w:line="360" w:lineRule="auto"/>
        <w:jc w:val="both"/>
        <w:rPr>
          <w:rFonts w:ascii="Century Gothic" w:hAnsi="Century Gothic"/>
        </w:rPr>
      </w:pPr>
    </w:p>
    <w:tbl>
      <w:tblPr>
        <w:tblW w:w="0" w:type="auto"/>
        <w:tblBorders>
          <w:insideH w:val="single" w:sz="6" w:space="0" w:color="auto"/>
          <w:insideV w:val="single" w:sz="6" w:space="0" w:color="auto"/>
        </w:tblBorders>
        <w:tblCellMar>
          <w:left w:w="0" w:type="dxa"/>
          <w:right w:w="0" w:type="dxa"/>
        </w:tblCellMar>
        <w:tblLook w:val="0000" w:firstRow="0" w:lastRow="0" w:firstColumn="0" w:lastColumn="0" w:noHBand="0" w:noVBand="0"/>
      </w:tblPr>
      <w:tblGrid>
        <w:gridCol w:w="4484"/>
        <w:gridCol w:w="170"/>
        <w:gridCol w:w="4418"/>
      </w:tblGrid>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bookmarkStart w:id="2" w:name="_Hlk508117921"/>
            <w:r w:rsidRPr="00F40478">
              <w:rPr>
                <w:rFonts w:ascii="Century Gothic" w:hAnsi="Century Gothic"/>
                <w:b/>
                <w:bCs/>
              </w:rPr>
              <w:t>§</w:t>
            </w:r>
            <w:r w:rsidRPr="00F40478">
              <w:rPr>
                <w:rFonts w:ascii="Arial" w:hAnsi="Arial" w:cs="Arial"/>
                <w:b/>
                <w:bCs/>
              </w:rPr>
              <w:t> </w:t>
            </w:r>
            <w:r w:rsidRPr="00F40478">
              <w:rPr>
                <w:rFonts w:ascii="Century Gothic" w:hAnsi="Century Gothic"/>
                <w:b/>
                <w:bCs/>
              </w:rPr>
              <w:t>7</w:t>
            </w:r>
            <w:r w:rsidRPr="00F40478">
              <w:rPr>
                <w:rFonts w:ascii="Century Gothic" w:hAnsi="Century Gothic" w:cs="Century Gothic"/>
                <w:b/>
                <w:bCs/>
              </w:rPr>
              <w:t> </w:t>
            </w:r>
            <w:r w:rsidRPr="00F40478">
              <w:rPr>
                <w:rFonts w:ascii="Century Gothic" w:hAnsi="Century Gothic"/>
                <w:b/>
                <w:bCs/>
              </w:rPr>
              <w:t>Bindungswirkung</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b/>
                <w:bCs/>
              </w:rPr>
              <w:t>7</w:t>
            </w:r>
            <w:r w:rsidRPr="00F40478">
              <w:rPr>
                <w:rFonts w:ascii="Century Gothic" w:hAnsi="Century Gothic" w:cs="Century Gothic"/>
                <w:b/>
                <w:bCs/>
              </w:rPr>
              <w:t> </w:t>
            </w:r>
            <w:r w:rsidRPr="00F40478">
              <w:rPr>
                <w:rFonts w:ascii="Century Gothic" w:hAnsi="Century Gothic"/>
                <w:b/>
                <w:bCs/>
              </w:rPr>
              <w:t xml:space="preserve">Binding </w:t>
            </w:r>
            <w:proofErr w:type="spellStart"/>
            <w:r w:rsidRPr="00F40478">
              <w:rPr>
                <w:rFonts w:ascii="Century Gothic" w:hAnsi="Century Gothic"/>
                <w:b/>
                <w:bCs/>
              </w:rPr>
              <w:t>Effect</w:t>
            </w:r>
            <w:proofErr w:type="spellEnd"/>
          </w:p>
        </w:tc>
      </w:tr>
      <w:tr w:rsidR="00CB3849" w:rsidRPr="00F40478" w:rsidTr="003C73A9">
        <w:tc>
          <w:tcPr>
            <w:tcW w:w="452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(1) Diese Absichtserklärung begründet keine Verpflichtung, die Transaktion durchzuführen. Beide Parteien sind bis zu Unterzeichnung des Kaufvertrages berechtigt, jederzeit ohne Angabe von Gründen von der Transaktion Abstand zu nehmen. Die </w:t>
            </w:r>
            <w:proofErr w:type="spellStart"/>
            <w:r w:rsidRPr="00F40478">
              <w:rPr>
                <w:rFonts w:ascii="Century Gothic" w:hAnsi="Century Gothic"/>
              </w:rPr>
              <w:t>Abstandnahme</w:t>
            </w:r>
            <w:proofErr w:type="spellEnd"/>
            <w:r w:rsidRPr="00F40478">
              <w:rPr>
                <w:rFonts w:ascii="Century Gothic" w:hAnsi="Century Gothic"/>
              </w:rPr>
              <w:t xml:space="preserve"> bedarf der Schriftform.</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lang w:val="en-US"/>
              </w:rPr>
              <w:t xml:space="preserve">(1) This Letter of Intent does not create any obligation to carry out the Transaction. Both parties shall be entitled to break off the Transaction at any time before the share purchase agreement is signed, without having to give any reason. </w:t>
            </w:r>
            <w:r w:rsidRPr="00F40478">
              <w:rPr>
                <w:rFonts w:ascii="Century Gothic" w:hAnsi="Century Gothic"/>
              </w:rPr>
              <w:t xml:space="preserve">The </w:t>
            </w:r>
            <w:proofErr w:type="spellStart"/>
            <w:r w:rsidRPr="00F40478">
              <w:rPr>
                <w:rFonts w:ascii="Century Gothic" w:hAnsi="Century Gothic"/>
              </w:rPr>
              <w:t>notification</w:t>
            </w:r>
            <w:proofErr w:type="spellEnd"/>
            <w:r w:rsidRPr="00F40478">
              <w:rPr>
                <w:rFonts w:ascii="Century Gothic" w:hAnsi="Century Gothic"/>
              </w:rPr>
              <w:t xml:space="preserve"> </w:t>
            </w:r>
            <w:proofErr w:type="spellStart"/>
            <w:r w:rsidRPr="00F40478">
              <w:rPr>
                <w:rFonts w:ascii="Century Gothic" w:hAnsi="Century Gothic"/>
              </w:rPr>
              <w:t>of</w:t>
            </w:r>
            <w:proofErr w:type="spellEnd"/>
            <w:r w:rsidRPr="00F40478">
              <w:rPr>
                <w:rFonts w:ascii="Century Gothic" w:hAnsi="Century Gothic"/>
              </w:rPr>
              <w:t xml:space="preserve"> </w:t>
            </w:r>
            <w:proofErr w:type="spellStart"/>
            <w:r w:rsidRPr="00F40478">
              <w:rPr>
                <w:rFonts w:ascii="Century Gothic" w:hAnsi="Century Gothic"/>
              </w:rPr>
              <w:t>breaking</w:t>
            </w:r>
            <w:proofErr w:type="spellEnd"/>
            <w:r w:rsidRPr="00F40478">
              <w:rPr>
                <w:rFonts w:ascii="Century Gothic" w:hAnsi="Century Gothic"/>
              </w:rPr>
              <w:t xml:space="preserve">-off must </w:t>
            </w:r>
            <w:proofErr w:type="spellStart"/>
            <w:r w:rsidRPr="00F40478">
              <w:rPr>
                <w:rFonts w:ascii="Century Gothic" w:hAnsi="Century Gothic"/>
              </w:rPr>
              <w:t>be</w:t>
            </w:r>
            <w:proofErr w:type="spellEnd"/>
            <w:r w:rsidRPr="00F40478">
              <w:rPr>
                <w:rFonts w:ascii="Century Gothic" w:hAnsi="Century Gothic"/>
              </w:rPr>
              <w:t xml:space="preserve"> in </w:t>
            </w:r>
            <w:proofErr w:type="spellStart"/>
            <w:r w:rsidRPr="00F40478">
              <w:rPr>
                <w:rFonts w:ascii="Century Gothic" w:hAnsi="Century Gothic"/>
              </w:rPr>
              <w:t>writing</w:t>
            </w:r>
            <w:proofErr w:type="spellEnd"/>
            <w:r w:rsidRPr="00F40478">
              <w:rPr>
                <w:rFonts w:ascii="Century Gothic" w:hAnsi="Century Gothic"/>
              </w:rPr>
              <w:t>.</w:t>
            </w:r>
          </w:p>
        </w:tc>
      </w:tr>
      <w:tr w:rsidR="00CB3849" w:rsidRPr="00F40478" w:rsidTr="003C73A9">
        <w:tc>
          <w:tcPr>
            <w:tcW w:w="452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(2) Die </w:t>
            </w:r>
            <w:proofErr w:type="spellStart"/>
            <w:r w:rsidRPr="00F40478">
              <w:rPr>
                <w:rFonts w:ascii="Century Gothic" w:hAnsi="Century Gothic"/>
              </w:rPr>
              <w:t>Abstandnahme</w:t>
            </w:r>
            <w:proofErr w:type="spellEnd"/>
            <w:r w:rsidRPr="00F40478">
              <w:rPr>
                <w:rFonts w:ascii="Century Gothic" w:hAnsi="Century Gothic"/>
              </w:rPr>
              <w:t xml:space="preserve"> lässt die Anwendbarkeit der Bestimmungen der §</w:t>
            </w:r>
            <w:r w:rsidRPr="00F40478">
              <w:rPr>
                <w:rFonts w:ascii="Arial" w:hAnsi="Arial" w:cs="Arial"/>
              </w:rPr>
              <w:t> </w:t>
            </w:r>
            <w:r w:rsidRPr="00F40478">
              <w:rPr>
                <w:rFonts w:ascii="Century Gothic" w:hAnsi="Century Gothic"/>
              </w:rPr>
              <w:t>4 Abs.</w:t>
            </w:r>
            <w:r w:rsidRPr="00F40478">
              <w:rPr>
                <w:rFonts w:ascii="Arial" w:hAnsi="Arial" w:cs="Arial"/>
              </w:rPr>
              <w:t> </w:t>
            </w:r>
            <w:r w:rsidRPr="00F40478">
              <w:rPr>
                <w:rFonts w:ascii="Century Gothic" w:hAnsi="Century Gothic"/>
              </w:rPr>
              <w:t xml:space="preserve">3 und </w:t>
            </w:r>
            <w:r w:rsidRPr="00F40478">
              <w:rPr>
                <w:rFonts w:ascii="Century Gothic" w:hAnsi="Century Gothic" w:cs="Century Gothic"/>
              </w:rPr>
              <w:t>§§</w:t>
            </w:r>
            <w:r w:rsidRPr="00F40478">
              <w:rPr>
                <w:rFonts w:ascii="Arial" w:hAnsi="Arial" w:cs="Arial"/>
              </w:rPr>
              <w:t> </w:t>
            </w:r>
            <w:r w:rsidRPr="00F40478">
              <w:rPr>
                <w:rFonts w:ascii="Century Gothic" w:hAnsi="Century Gothic"/>
              </w:rPr>
              <w:t>5, 7 Abs.</w:t>
            </w:r>
            <w:r w:rsidRPr="00F40478">
              <w:rPr>
                <w:rFonts w:ascii="Arial" w:hAnsi="Arial" w:cs="Arial"/>
              </w:rPr>
              <w:t> </w:t>
            </w:r>
            <w:r w:rsidRPr="00F40478">
              <w:rPr>
                <w:rFonts w:ascii="Century Gothic" w:hAnsi="Century Gothic"/>
              </w:rPr>
              <w:t>3 und 9 dieser Absichtserkl</w:t>
            </w:r>
            <w:r w:rsidRPr="00F40478">
              <w:rPr>
                <w:rFonts w:ascii="Century Gothic" w:hAnsi="Century Gothic" w:cs="Century Gothic"/>
              </w:rPr>
              <w:t>ä</w:t>
            </w:r>
            <w:r w:rsidRPr="00F40478">
              <w:rPr>
                <w:rFonts w:ascii="Century Gothic" w:hAnsi="Century Gothic"/>
              </w:rPr>
              <w:t>rung unber</w:t>
            </w:r>
            <w:r w:rsidRPr="00F40478">
              <w:rPr>
                <w:rFonts w:ascii="Century Gothic" w:hAnsi="Century Gothic" w:cs="Century Gothic"/>
              </w:rPr>
              <w:t>ü</w:t>
            </w:r>
            <w:r w:rsidRPr="00F40478">
              <w:rPr>
                <w:rFonts w:ascii="Century Gothic" w:hAnsi="Century Gothic"/>
              </w:rPr>
              <w:t>hrt; diese Bestimmungen bleiben verbindlich.</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(2) The breaking-off shall not affect the applicability of the provisions in §</w:t>
            </w:r>
            <w:r w:rsidRPr="00F40478">
              <w:rPr>
                <w:rFonts w:ascii="Arial" w:hAnsi="Arial" w:cs="Arial"/>
                <w:lang w:val="en-US"/>
              </w:rPr>
              <w:t> </w:t>
            </w:r>
            <w:r w:rsidRPr="00F40478">
              <w:rPr>
                <w:rFonts w:ascii="Century Gothic" w:hAnsi="Century Gothic"/>
                <w:lang w:val="en-US"/>
              </w:rPr>
              <w:t xml:space="preserve">4 (3) and </w:t>
            </w:r>
            <w:r w:rsidRPr="00F40478">
              <w:rPr>
                <w:rFonts w:ascii="Century Gothic" w:hAnsi="Century Gothic" w:cs="Century Gothic"/>
                <w:lang w:val="en-US"/>
              </w:rPr>
              <w:t>§§</w:t>
            </w:r>
            <w:r w:rsidRPr="00F40478">
              <w:rPr>
                <w:rFonts w:ascii="Arial" w:hAnsi="Arial" w:cs="Arial"/>
                <w:lang w:val="en-US"/>
              </w:rPr>
              <w:t> </w:t>
            </w:r>
            <w:r w:rsidRPr="00F40478">
              <w:rPr>
                <w:rFonts w:ascii="Century Gothic" w:hAnsi="Century Gothic"/>
                <w:lang w:val="en-US"/>
              </w:rPr>
              <w:t>5, 7 (3) and 9 of this Letter of Intent; these provisions shall remain binding.</w:t>
            </w:r>
          </w:p>
        </w:tc>
      </w:tr>
      <w:tr w:rsidR="00CB3849" w:rsidRPr="00F40478" w:rsidTr="003C73A9">
        <w:tc>
          <w:tcPr>
            <w:tcW w:w="452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 xml:space="preserve">(3) Nimmt die Verkäuferin von der Transaktion Abstand, ist sie verpflichtet, der Käuferin für deren notwendigen Aufwendungen im Zusammenhang mit der Transaktion einen Pauschalbetrag </w:t>
            </w:r>
            <w:proofErr w:type="gramStart"/>
            <w:r w:rsidRPr="00F40478">
              <w:rPr>
                <w:rFonts w:ascii="Century Gothic" w:hAnsi="Century Gothic"/>
              </w:rPr>
              <w:t>von .</w:t>
            </w:r>
            <w:proofErr w:type="gramEnd"/>
            <w:r w:rsidRPr="00F40478">
              <w:rPr>
                <w:rFonts w:ascii="Century Gothic" w:hAnsi="Century Gothic"/>
              </w:rPr>
              <w:t xml:space="preserve"> . . . . . EUR zu erstatten, es sei denn die </w:t>
            </w:r>
            <w:proofErr w:type="spellStart"/>
            <w:r w:rsidRPr="00F40478">
              <w:rPr>
                <w:rFonts w:ascii="Century Gothic" w:hAnsi="Century Gothic"/>
              </w:rPr>
              <w:t>Abstandnahme</w:t>
            </w:r>
            <w:proofErr w:type="spellEnd"/>
            <w:r w:rsidRPr="00F40478">
              <w:rPr>
                <w:rFonts w:ascii="Century Gothic" w:hAnsi="Century Gothic"/>
              </w:rPr>
              <w:t xml:space="preserve"> erfolgt, weil die Käuferin die Vertraulichkeit verletzt hat. </w:t>
            </w:r>
            <w:r w:rsidRPr="00F40478">
              <w:rPr>
                <w:rFonts w:ascii="Century Gothic" w:hAnsi="Century Gothic"/>
              </w:rPr>
              <w:lastRenderedPageBreak/>
              <w:t xml:space="preserve">Nimmt die Käuferin von der Transaktion Abstand, ist sie verpflichtet, der Verkäuferin zum Ausgleich für deren notwendigen Aufwendungen einen Pauschalbetrag </w:t>
            </w:r>
            <w:proofErr w:type="gramStart"/>
            <w:r w:rsidRPr="00F40478">
              <w:rPr>
                <w:rFonts w:ascii="Century Gothic" w:hAnsi="Century Gothic"/>
              </w:rPr>
              <w:t>von .</w:t>
            </w:r>
            <w:proofErr w:type="gramEnd"/>
            <w:r w:rsidRPr="00F40478">
              <w:rPr>
                <w:rFonts w:ascii="Century Gothic" w:hAnsi="Century Gothic"/>
              </w:rPr>
              <w:t xml:space="preserve"> . . . . . EUR zu erstatten, es sei denn die </w:t>
            </w:r>
            <w:proofErr w:type="spellStart"/>
            <w:r w:rsidRPr="00F40478">
              <w:rPr>
                <w:rFonts w:ascii="Century Gothic" w:hAnsi="Century Gothic"/>
              </w:rPr>
              <w:t>Abstandnahme</w:t>
            </w:r>
            <w:proofErr w:type="spellEnd"/>
            <w:r w:rsidRPr="00F40478">
              <w:rPr>
                <w:rFonts w:ascii="Century Gothic" w:hAnsi="Century Gothic"/>
              </w:rPr>
              <w:t xml:space="preserve"> erfolgt, weil die Verkäuferin die Exklusivität oder die Vertraulichkeit verletzt hat. Weitergehende Ansprüche aus der </w:t>
            </w:r>
            <w:proofErr w:type="spellStart"/>
            <w:r w:rsidRPr="00F40478">
              <w:rPr>
                <w:rFonts w:ascii="Century Gothic" w:hAnsi="Century Gothic"/>
              </w:rPr>
              <w:t>Abstandnahme</w:t>
            </w:r>
            <w:proofErr w:type="spellEnd"/>
            <w:r w:rsidRPr="00F40478">
              <w:rPr>
                <w:rFonts w:ascii="Century Gothic" w:hAnsi="Century Gothic"/>
              </w:rPr>
              <w:t xml:space="preserve"> von der Transaktion bleiben unberührt.</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 xml:space="preserve">(3) If the Seller breaks off the Transaction, it shall pay a lump-sum amount </w:t>
            </w:r>
            <w:proofErr w:type="gramStart"/>
            <w:r w:rsidRPr="00F40478">
              <w:rPr>
                <w:rFonts w:ascii="Century Gothic" w:hAnsi="Century Gothic"/>
                <w:lang w:val="en-US"/>
              </w:rPr>
              <w:t>of .</w:t>
            </w:r>
            <w:proofErr w:type="gramEnd"/>
            <w:r w:rsidRPr="00F40478">
              <w:rPr>
                <w:rFonts w:ascii="Century Gothic" w:hAnsi="Century Gothic"/>
                <w:lang w:val="en-US"/>
              </w:rPr>
              <w:t xml:space="preserve"> . . . . . EUR to the Purchaser as compensation for its necessary expenses incurred in connection with the Transaction, unless the breaking-off is because of a breach by the Purchaser of the confidentiality obligation. If the </w:t>
            </w:r>
            <w:r w:rsidRPr="00F40478">
              <w:rPr>
                <w:rFonts w:ascii="Century Gothic" w:hAnsi="Century Gothic"/>
                <w:lang w:val="en-US"/>
              </w:rPr>
              <w:lastRenderedPageBreak/>
              <w:t xml:space="preserve">Purchaser breaks off the Transaction, it shall pay a lump-sum amount </w:t>
            </w:r>
            <w:proofErr w:type="gramStart"/>
            <w:r w:rsidRPr="00F40478">
              <w:rPr>
                <w:rFonts w:ascii="Century Gothic" w:hAnsi="Century Gothic"/>
                <w:lang w:val="en-US"/>
              </w:rPr>
              <w:t>of .</w:t>
            </w:r>
            <w:proofErr w:type="gramEnd"/>
            <w:r w:rsidRPr="00F40478">
              <w:rPr>
                <w:rFonts w:ascii="Century Gothic" w:hAnsi="Century Gothic"/>
                <w:lang w:val="en-US"/>
              </w:rPr>
              <w:t> . . . . . EUR to the Seller as compensation for its necessary expenses, unless the breaking-off is because of a breach by the Seller of the exclusivity or confidentiality obligations. Further claims resulting from the breaking-off of the Transaction shall remain unaffected.</w:t>
            </w:r>
          </w:p>
        </w:tc>
      </w:tr>
      <w:tr w:rsidR="00CB3849" w:rsidRPr="00F40478" w:rsidTr="003C73A9">
        <w:tc>
          <w:tcPr>
            <w:tcW w:w="452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lastRenderedPageBreak/>
              <w:t>(Alternative:</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w:t>
            </w:r>
            <w:proofErr w:type="spellStart"/>
            <w:r w:rsidRPr="00F40478">
              <w:rPr>
                <w:rFonts w:ascii="Century Gothic" w:hAnsi="Century Gothic"/>
              </w:rPr>
              <w:t>Alternatively</w:t>
            </w:r>
            <w:proofErr w:type="spellEnd"/>
            <w:r w:rsidRPr="00F40478">
              <w:rPr>
                <w:rFonts w:ascii="Century Gothic" w:hAnsi="Century Gothic"/>
              </w:rPr>
              <w:t>:</w:t>
            </w:r>
          </w:p>
        </w:tc>
      </w:tr>
      <w:tr w:rsidR="00CB3849" w:rsidRPr="00F40478" w:rsidTr="003C73A9">
        <w:tc>
          <w:tcPr>
            <w:tcW w:w="4529"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r w:rsidRPr="00F40478">
              <w:rPr>
                <w:rFonts w:ascii="Century Gothic" w:hAnsi="Century Gothic"/>
              </w:rPr>
              <w:t>Darüber hinaus sind sämtliche gegenseitigen Ansprüche der Parteien, soweit gesetzlich zulässig, ausgeschlossen.</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line="360" w:lineRule="auto"/>
              <w:jc w:val="both"/>
              <w:rPr>
                <w:rFonts w:ascii="Century Gothic" w:hAnsi="Century Gothic"/>
                <w:lang w:val="en-US"/>
              </w:rPr>
            </w:pPr>
            <w:r w:rsidRPr="00F40478">
              <w:rPr>
                <w:rFonts w:ascii="Century Gothic" w:hAnsi="Century Gothic"/>
                <w:lang w:val="en-US"/>
              </w:rPr>
              <w:t>Any other rights and claims of the parties against each other are hereby excluded, to the extent legally permitted.</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cs="Arial"/>
                <w:b/>
                <w:bCs/>
              </w:rPr>
              <w:t>8</w:t>
            </w:r>
            <w:r w:rsidRPr="00F40478">
              <w:rPr>
                <w:rFonts w:ascii="Century Gothic" w:hAnsi="Century Gothic" w:cs="Century Gothic"/>
                <w:b/>
                <w:bCs/>
              </w:rPr>
              <w:t> </w:t>
            </w:r>
            <w:r w:rsidRPr="00F40478">
              <w:rPr>
                <w:rFonts w:ascii="Century Gothic" w:hAnsi="Century Gothic"/>
                <w:b/>
                <w:bCs/>
              </w:rPr>
              <w:t>Sprache</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00033BA2" w:rsidRPr="00F40478">
              <w:rPr>
                <w:rFonts w:ascii="Century Gothic" w:hAnsi="Century Gothic"/>
                <w:b/>
                <w:bCs/>
              </w:rPr>
              <w:t>8</w:t>
            </w:r>
            <w:r w:rsidRPr="00F40478">
              <w:rPr>
                <w:rFonts w:ascii="Century Gothic" w:hAnsi="Century Gothic" w:cs="Century Gothic"/>
                <w:b/>
                <w:bCs/>
              </w:rPr>
              <w:t> </w:t>
            </w:r>
            <w:r w:rsidRPr="00F40478">
              <w:rPr>
                <w:rFonts w:ascii="Century Gothic" w:hAnsi="Century Gothic"/>
                <w:b/>
                <w:bCs/>
              </w:rPr>
              <w:t>Language</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t xml:space="preserve">Maßgeblich ist </w:t>
            </w:r>
            <w:proofErr w:type="gramStart"/>
            <w:r w:rsidRPr="00F40478">
              <w:rPr>
                <w:rFonts w:ascii="Century Gothic" w:hAnsi="Century Gothic"/>
                <w:bCs/>
              </w:rPr>
              <w:t>die deutschen Fassung</w:t>
            </w:r>
            <w:proofErr w:type="gramEnd"/>
            <w:r w:rsidRPr="00F40478">
              <w:rPr>
                <w:rFonts w:ascii="Century Gothic" w:hAnsi="Century Gothic"/>
                <w:bCs/>
              </w:rPr>
              <w:t xml:space="preserve"> dieser Vereinbarung.</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The German version of this Agreement shall prevail.</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cs="Arial"/>
                <w:b/>
                <w:bCs/>
              </w:rPr>
              <w:t>9</w:t>
            </w:r>
            <w:r w:rsidRPr="00F40478">
              <w:rPr>
                <w:rFonts w:ascii="Century Gothic" w:hAnsi="Century Gothic" w:cs="Century Gothic"/>
                <w:b/>
                <w:bCs/>
              </w:rPr>
              <w:t> </w:t>
            </w:r>
            <w:r w:rsidRPr="00F40478">
              <w:rPr>
                <w:rFonts w:ascii="Century Gothic" w:hAnsi="Century Gothic"/>
                <w:b/>
                <w:bCs/>
              </w:rPr>
              <w:t>Sonstiges</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b/>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
                <w:bCs/>
              </w:rPr>
            </w:pPr>
            <w:r w:rsidRPr="00F40478">
              <w:rPr>
                <w:rFonts w:ascii="Century Gothic" w:hAnsi="Century Gothic"/>
                <w:b/>
                <w:bCs/>
              </w:rPr>
              <w:t>§</w:t>
            </w:r>
            <w:r w:rsidRPr="00F40478">
              <w:rPr>
                <w:rFonts w:ascii="Arial" w:hAnsi="Arial" w:cs="Arial"/>
                <w:b/>
                <w:bCs/>
              </w:rPr>
              <w:t> </w:t>
            </w:r>
            <w:r w:rsidRPr="00F40478">
              <w:rPr>
                <w:rFonts w:ascii="Century Gothic" w:hAnsi="Century Gothic" w:cs="Arial"/>
                <w:b/>
                <w:bCs/>
              </w:rPr>
              <w:t>9</w:t>
            </w:r>
            <w:r w:rsidRPr="00F40478">
              <w:rPr>
                <w:rFonts w:ascii="Century Gothic" w:hAnsi="Century Gothic" w:cs="Century Gothic"/>
                <w:b/>
                <w:bCs/>
              </w:rPr>
              <w:t> </w:t>
            </w:r>
            <w:proofErr w:type="spellStart"/>
            <w:r w:rsidRPr="00F40478">
              <w:rPr>
                <w:rFonts w:ascii="Century Gothic" w:hAnsi="Century Gothic"/>
                <w:b/>
                <w:bCs/>
              </w:rPr>
              <w:t>Miscellaneous</w:t>
            </w:r>
            <w:proofErr w:type="spellEnd"/>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t xml:space="preserve">(1) Alle Auslagen, Kosten, Gebühren und Abgaben in Verbindung mit den in diesem Vertrag vorgesehenen Geschäften, einschließlich der Kosten für rechtliche Beratung, sind von der Partei zu tragen, welche die den jeweiligen Kosten, Gebühren und Abgaben zugrunde liegenden Tätigkeiten in Auftrag gegeben hat. Der Käufer trägt (i) alle im Zusammenhang mit der Beurkundung </w:t>
            </w:r>
            <w:r w:rsidRPr="00F40478">
              <w:rPr>
                <w:rFonts w:ascii="Century Gothic" w:hAnsi="Century Gothic"/>
                <w:bCs/>
              </w:rPr>
              <w:lastRenderedPageBreak/>
              <w:t>dieses Vertrags anfallenden Notargebühren, (ii) alle von den Kartellbehörden im Zusammenhang mit der Kartellfreigabe erhobenen Gebühren und (iii) alle Verkaufs-, Übertragungs- und Stempelsteuern oder vergleichbaren Abgaben, welche in Zusammenhang mit den in diesem Vertrag vorgesehenen Geschäften fällig werden.</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 xml:space="preserve">(1) All expenses, costs, fees and charges in connection with the transactions contemplated under this Agreement including, without limitation, fees for legal services, shall be borne by the Party commissioning the respective costs, fees and charges. The Purchaser shall bear (i) all notarial fees incurred in connection with the notarization of this Agreement, (ii) all official fees charged by the </w:t>
            </w:r>
            <w:r w:rsidRPr="00F40478">
              <w:rPr>
                <w:rFonts w:ascii="Century Gothic" w:hAnsi="Century Gothic"/>
                <w:bCs/>
                <w:lang w:val="en-US"/>
              </w:rPr>
              <w:lastRenderedPageBreak/>
              <w:t>antitrust authorities in connection with the Merger Control Approval and (iii) any sales, transfer stamp taxes, or other similar charges payable by reason of the transactions contemplated by this Agreement.</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lastRenderedPageBreak/>
              <w:t>(2) Dieser Vertrag und seine Anlagen enthalten alle Abreden zwischen den Parteien in Bezug auf den Vertragsgegenstand und gehen allen mündlichen und schriftlichen Absichtserklärungen vor, welche die Parteien in Zusammenhang mit den Vertragsverhandlungen abgegeben haben. Änderungen oder Ergänzungen dieses Vertrags (einschließlich dieses §</w:t>
            </w:r>
            <w:r w:rsidRPr="00F40478">
              <w:rPr>
                <w:rFonts w:ascii="Arial" w:hAnsi="Arial" w:cs="Arial"/>
                <w:bCs/>
              </w:rPr>
              <w:t> </w:t>
            </w:r>
            <w:r w:rsidRPr="00F40478">
              <w:rPr>
                <w:rFonts w:ascii="Century Gothic" w:hAnsi="Century Gothic"/>
                <w:bCs/>
              </w:rPr>
              <w:t>20</w:t>
            </w:r>
            <w:r w:rsidRPr="00F40478">
              <w:rPr>
                <w:rFonts w:ascii="Century Gothic" w:hAnsi="Century Gothic" w:cs="Century Gothic"/>
                <w:bCs/>
              </w:rPr>
              <w:t> </w:t>
            </w:r>
            <w:r w:rsidRPr="00F40478">
              <w:rPr>
                <w:rFonts w:ascii="Century Gothic" w:hAnsi="Century Gothic"/>
                <w:bCs/>
              </w:rPr>
              <w:t>Abs.</w:t>
            </w:r>
            <w:r w:rsidRPr="00F40478">
              <w:rPr>
                <w:rFonts w:ascii="Arial" w:hAnsi="Arial" w:cs="Arial"/>
                <w:bCs/>
              </w:rPr>
              <w:t> </w:t>
            </w:r>
            <w:r w:rsidRPr="00F40478">
              <w:rPr>
                <w:rFonts w:ascii="Century Gothic" w:hAnsi="Century Gothic"/>
                <w:bCs/>
              </w:rPr>
              <w:t>2) bed</w:t>
            </w:r>
            <w:r w:rsidRPr="00F40478">
              <w:rPr>
                <w:rFonts w:ascii="Century Gothic" w:hAnsi="Century Gothic" w:cs="Century Gothic"/>
                <w:bCs/>
              </w:rPr>
              <w:t>ü</w:t>
            </w:r>
            <w:r w:rsidRPr="00F40478">
              <w:rPr>
                <w:rFonts w:ascii="Century Gothic" w:hAnsi="Century Gothic"/>
                <w:bCs/>
              </w:rPr>
              <w:t>rfen der Schriftform, sofern nicht eine strengere Form gesetzlich vorgeschrieben ist.</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(2) This Agreement and the Exhibits thereto comprise the entire agreement between the Parties concerning the subject matter hereof and supersede and replace all oral and written declarations of intention made by the Parties in connection with the contractual negotiations. Changes or amendments to this Agreement (including this §</w:t>
            </w:r>
            <w:r w:rsidRPr="00F40478">
              <w:rPr>
                <w:rFonts w:ascii="Arial" w:hAnsi="Arial" w:cs="Arial"/>
                <w:bCs/>
                <w:lang w:val="en-US"/>
              </w:rPr>
              <w:t> </w:t>
            </w:r>
            <w:r w:rsidRPr="00F40478">
              <w:rPr>
                <w:rFonts w:ascii="Century Gothic" w:hAnsi="Century Gothic"/>
                <w:bCs/>
                <w:lang w:val="en-US"/>
              </w:rPr>
              <w:t>20 para.</w:t>
            </w:r>
            <w:r w:rsidRPr="00F40478">
              <w:rPr>
                <w:rFonts w:ascii="Century Gothic" w:hAnsi="Century Gothic" w:cs="Century Gothic"/>
                <w:bCs/>
                <w:lang w:val="en-US"/>
              </w:rPr>
              <w:t> </w:t>
            </w:r>
            <w:r w:rsidRPr="00F40478">
              <w:rPr>
                <w:rFonts w:ascii="Century Gothic" w:hAnsi="Century Gothic"/>
                <w:bCs/>
                <w:lang w:val="en-US"/>
              </w:rPr>
              <w:t>(2)) must be made in writing unless any stricter form is legally required.</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t>(3) Ansprüche aus diesem Vertrag dürfen nur mit vorheriger schriftlicher Zustimmung der anderen Partei abgetreten werden.</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(3) No Party shall be entitled to assign any rights or claims under this Agreement without the prior written consent of the other Party.</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t xml:space="preserve">(4) Ansprüche Dritter werden durch diesen Vertrag nur dann und insoweit begründet, wie dies ausdrücklich in diesem Vertrag bestimmt ist (kein Vertrag zu Gunsten Dritter). Soweit nach diesem </w:t>
            </w:r>
            <w:r w:rsidRPr="00F40478">
              <w:rPr>
                <w:rFonts w:ascii="Century Gothic" w:hAnsi="Century Gothic"/>
                <w:bCs/>
              </w:rPr>
              <w:lastRenderedPageBreak/>
              <w:t>Vertrag eine andere Partei als der Käufer vom Verkäufer freizustellen ist, berechtigt dies die andere Partei nicht, Freistellungsansprüche unmittelbar gegen den Verkäufer geltend zu machen.</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 xml:space="preserve">(4) This Agreement shall not grant any rights to, and is not intended to operate for, the benefit of third parties unless otherwise explicitly provided for herein. Wherever under this Agreement any </w:t>
            </w:r>
            <w:r w:rsidRPr="00F40478">
              <w:rPr>
                <w:rFonts w:ascii="Century Gothic" w:hAnsi="Century Gothic"/>
                <w:bCs/>
                <w:lang w:val="en-US"/>
              </w:rPr>
              <w:lastRenderedPageBreak/>
              <w:t>party other than the Purchaser is to be indemnified by the Seller, such other parties are not entitled to bring any claims for indemnification against the Seller.</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lastRenderedPageBreak/>
              <w:t>(5) Soweit der Vertrag nicht ausdrücklich etwas anderes bestimmt, ist keine Partei berechtigt, (i) gegen Rechte oder Ansprüche der anderen Partei aus diesem Vertrag mit eigenen Rechten oder Ansprüchen aufzurechnen oder (ii) die Erfüllung einer Verpflichtung aus diesem Vertrag mit der Begründung zu verweigern, dass ihr ein Zurückbehaltungsrecht zusteht, es sei denn, die Rechte oder Ansprüche der Partei, die ein Aufrechnungs- oder Zurückbehaltungsrecht behauptet, wurden von der jeweils anderen Partei schriftlich anerkannt oder durch rechtskräftige Entscheidung eines zuständigen Gerichts oder Schiedsgerichts festgestellt.</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(5) Except as otherwise provided for herein, no Party shall be entitled (i) to set-off any rights and claims it may have against any rights or claims the other Party may have under this Agreement or (ii) to refuse to perform any obligation it may have under this Agreement on the grounds that it has a right to retain, unless the rights or claims of the Party claiming a right to set-off or a right to retain have been acknowledged in writing by the other Party or have been confirmed by final decision of a competent court or arbitration tribunal.</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t>(6) Dieser Vertrag wird in deutscher und englischer Sprache ausgefertigt. Im Falle von Abweichungen zwischen der deutschen Fassung und der englischen Fassung hat die deutsche Fassung Vorrang.</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(6) This Agreement shall be executed in both German and English language. In the event of any inconsistency between the German version and the English version, the German version shall prevail.</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t xml:space="preserve">(7) Dieser Vertrag unterliegt dem Recht der Bundesrepublik Deutschland unter </w:t>
            </w:r>
            <w:r w:rsidRPr="00F40478">
              <w:rPr>
                <w:rFonts w:ascii="Century Gothic" w:hAnsi="Century Gothic"/>
                <w:bCs/>
              </w:rPr>
              <w:lastRenderedPageBreak/>
              <w:t>Ausschluss des internationalen Privatrechts und des UN-Kaufrechts. Alle Streitigkeiten aus oder in Zusammenhang mit diesem Vertrag oder seiner Wirksamkeit werden von drei Schiedsrichtern gemäß den Schiedsregeln des Deutschen Instituts für Schiedsgerichtsbarkeit e.</w:t>
            </w:r>
            <w:r w:rsidRPr="00F40478">
              <w:rPr>
                <w:rFonts w:ascii="Arial" w:hAnsi="Arial" w:cs="Arial"/>
                <w:bCs/>
              </w:rPr>
              <w:t> </w:t>
            </w:r>
            <w:r w:rsidRPr="00F40478">
              <w:rPr>
                <w:rFonts w:ascii="Century Gothic" w:hAnsi="Century Gothic"/>
                <w:bCs/>
              </w:rPr>
              <w:t>V. (DIS) unter Ausschluss des ordentlichen Rechtswegs abschlie</w:t>
            </w:r>
            <w:r w:rsidRPr="00F40478">
              <w:rPr>
                <w:rFonts w:ascii="Century Gothic" w:hAnsi="Century Gothic" w:cs="Century Gothic"/>
                <w:bCs/>
              </w:rPr>
              <w:t>ß</w:t>
            </w:r>
            <w:r w:rsidRPr="00F40478">
              <w:rPr>
                <w:rFonts w:ascii="Century Gothic" w:hAnsi="Century Gothic"/>
                <w:bCs/>
              </w:rPr>
              <w:t xml:space="preserve">end entschieden. Der Ort des Schiedsverfahrens </w:t>
            </w:r>
            <w:proofErr w:type="gramStart"/>
            <w:r w:rsidRPr="00F40478">
              <w:rPr>
                <w:rFonts w:ascii="Century Gothic" w:hAnsi="Century Gothic"/>
                <w:bCs/>
              </w:rPr>
              <w:t>ist .</w:t>
            </w:r>
            <w:proofErr w:type="gramEnd"/>
            <w:r w:rsidRPr="00F40478">
              <w:rPr>
                <w:rFonts w:ascii="Century Gothic" w:hAnsi="Century Gothic" w:cs="Century Gothic"/>
                <w:bCs/>
              </w:rPr>
              <w:t> </w:t>
            </w:r>
            <w:r w:rsidRPr="00F40478">
              <w:rPr>
                <w:rFonts w:ascii="Century Gothic" w:hAnsi="Century Gothic"/>
                <w:bCs/>
              </w:rPr>
              <w:t>.</w:t>
            </w:r>
            <w:r w:rsidRPr="00F40478">
              <w:rPr>
                <w:rFonts w:ascii="Century Gothic" w:hAnsi="Century Gothic" w:cs="Century Gothic"/>
                <w:bCs/>
              </w:rPr>
              <w:t> </w:t>
            </w:r>
            <w:r w:rsidRPr="00F40478">
              <w:rPr>
                <w:rFonts w:ascii="Century Gothic" w:hAnsi="Century Gothic"/>
                <w:bCs/>
              </w:rPr>
              <w:t>.</w:t>
            </w:r>
            <w:r w:rsidRPr="00F40478">
              <w:rPr>
                <w:rFonts w:ascii="Century Gothic" w:hAnsi="Century Gothic" w:cs="Century Gothic"/>
                <w:bCs/>
              </w:rPr>
              <w:t> </w:t>
            </w:r>
            <w:r w:rsidRPr="00F40478">
              <w:rPr>
                <w:rFonts w:ascii="Century Gothic" w:hAnsi="Century Gothic"/>
                <w:bCs/>
              </w:rPr>
              <w:t>.</w:t>
            </w:r>
            <w:r w:rsidRPr="00F40478">
              <w:rPr>
                <w:rFonts w:ascii="Century Gothic" w:hAnsi="Century Gothic" w:cs="Century Gothic"/>
                <w:bCs/>
              </w:rPr>
              <w:t> </w:t>
            </w:r>
            <w:r w:rsidRPr="00F40478">
              <w:rPr>
                <w:rFonts w:ascii="Century Gothic" w:hAnsi="Century Gothic"/>
                <w:bCs/>
              </w:rPr>
              <w:t>.</w:t>
            </w:r>
            <w:r w:rsidRPr="00F40478">
              <w:rPr>
                <w:rFonts w:ascii="Century Gothic" w:hAnsi="Century Gothic" w:cs="Century Gothic"/>
                <w:bCs/>
              </w:rPr>
              <w:t> </w:t>
            </w:r>
            <w:r w:rsidRPr="00F40478">
              <w:rPr>
                <w:rFonts w:ascii="Century Gothic" w:hAnsi="Century Gothic"/>
                <w:bCs/>
              </w:rPr>
              <w:t>. (Ort). Verfahrenssprache ist Deutsch.</w:t>
            </w: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lang w:val="en-US"/>
              </w:rPr>
              <w:t xml:space="preserve">(7) This Agreement shall be governed by, and be construed in accordance with, </w:t>
            </w:r>
            <w:r w:rsidRPr="00F40478">
              <w:rPr>
                <w:rFonts w:ascii="Century Gothic" w:hAnsi="Century Gothic"/>
                <w:bCs/>
                <w:lang w:val="en-US"/>
              </w:rPr>
              <w:lastRenderedPageBreak/>
              <w:t>the laws of the Federal Republic of Germany, without regard to principles of conflicts of laws and without regard to the UN Convention on the Sale of Goods. All disputes arising in connection with this Agreement or its validity shall be finally settled by three arbitrators in accordance with the Arbitration Rules of the German Institution of Arbitration e.</w:t>
            </w:r>
            <w:r w:rsidRPr="00F40478">
              <w:rPr>
                <w:rFonts w:ascii="Arial" w:hAnsi="Arial" w:cs="Arial"/>
                <w:bCs/>
                <w:lang w:val="en-US"/>
              </w:rPr>
              <w:t> </w:t>
            </w:r>
            <w:r w:rsidRPr="00F40478">
              <w:rPr>
                <w:rFonts w:ascii="Century Gothic" w:hAnsi="Century Gothic"/>
                <w:bCs/>
                <w:lang w:val="en-US"/>
              </w:rPr>
              <w:t xml:space="preserve">V. (DIS) without recourse to the ordinary courts of law. The place of jurisdiction of the arbitration shall </w:t>
            </w:r>
            <w:proofErr w:type="gramStart"/>
            <w:r w:rsidRPr="00F40478">
              <w:rPr>
                <w:rFonts w:ascii="Century Gothic" w:hAnsi="Century Gothic"/>
                <w:bCs/>
                <w:lang w:val="en-US"/>
              </w:rPr>
              <w:t>be .</w:t>
            </w:r>
            <w:proofErr w:type="gramEnd"/>
            <w:r w:rsidRPr="00F40478">
              <w:rPr>
                <w:rFonts w:ascii="Century Gothic" w:hAnsi="Century Gothic" w:cs="Century Gothic"/>
                <w:bCs/>
                <w:lang w:val="en-US"/>
              </w:rPr>
              <w:t> </w:t>
            </w:r>
            <w:r w:rsidRPr="00F40478">
              <w:rPr>
                <w:rFonts w:ascii="Century Gothic" w:hAnsi="Century Gothic"/>
                <w:bCs/>
                <w:lang w:val="en-US"/>
              </w:rPr>
              <w:t>.</w:t>
            </w:r>
            <w:r w:rsidRPr="00F40478">
              <w:rPr>
                <w:rFonts w:ascii="Century Gothic" w:hAnsi="Century Gothic" w:cs="Century Gothic"/>
                <w:bCs/>
                <w:lang w:val="en-US"/>
              </w:rPr>
              <w:t> </w:t>
            </w:r>
            <w:r w:rsidRPr="00F40478">
              <w:rPr>
                <w:rFonts w:ascii="Century Gothic" w:hAnsi="Century Gothic"/>
                <w:bCs/>
                <w:lang w:val="en-US"/>
              </w:rPr>
              <w:t>.</w:t>
            </w:r>
            <w:r w:rsidRPr="00F40478">
              <w:rPr>
                <w:rFonts w:ascii="Century Gothic" w:hAnsi="Century Gothic" w:cs="Century Gothic"/>
                <w:bCs/>
                <w:lang w:val="en-US"/>
              </w:rPr>
              <w:t> </w:t>
            </w:r>
            <w:r w:rsidRPr="00F40478">
              <w:rPr>
                <w:rFonts w:ascii="Century Gothic" w:hAnsi="Century Gothic"/>
                <w:bCs/>
                <w:lang w:val="en-US"/>
              </w:rPr>
              <w:t>.</w:t>
            </w:r>
            <w:r w:rsidRPr="00F40478">
              <w:rPr>
                <w:rFonts w:ascii="Century Gothic" w:hAnsi="Century Gothic" w:cs="Century Gothic"/>
                <w:bCs/>
                <w:lang w:val="en-US"/>
              </w:rPr>
              <w:t> </w:t>
            </w:r>
            <w:r w:rsidRPr="00F40478">
              <w:rPr>
                <w:rFonts w:ascii="Century Gothic" w:hAnsi="Century Gothic"/>
                <w:bCs/>
                <w:lang w:val="en-US"/>
              </w:rPr>
              <w:t>.</w:t>
            </w:r>
            <w:r w:rsidRPr="00F40478">
              <w:rPr>
                <w:rFonts w:ascii="Century Gothic" w:hAnsi="Century Gothic" w:cs="Century Gothic"/>
                <w:bCs/>
                <w:lang w:val="en-US"/>
              </w:rPr>
              <w:t> </w:t>
            </w:r>
            <w:r w:rsidRPr="00F40478">
              <w:rPr>
                <w:rFonts w:ascii="Century Gothic" w:hAnsi="Century Gothic"/>
                <w:bCs/>
                <w:lang w:val="en-US"/>
              </w:rPr>
              <w:t xml:space="preserve">. (place). </w:t>
            </w:r>
            <w:r w:rsidRPr="00F40478">
              <w:rPr>
                <w:rFonts w:ascii="Century Gothic" w:hAnsi="Century Gothic"/>
                <w:bCs/>
              </w:rPr>
              <w:t xml:space="preserve">The </w:t>
            </w:r>
            <w:proofErr w:type="spellStart"/>
            <w:r w:rsidRPr="00F40478">
              <w:rPr>
                <w:rFonts w:ascii="Century Gothic" w:hAnsi="Century Gothic"/>
                <w:bCs/>
              </w:rPr>
              <w:t>language</w:t>
            </w:r>
            <w:proofErr w:type="spellEnd"/>
            <w:r w:rsidRPr="00F40478">
              <w:rPr>
                <w:rFonts w:ascii="Century Gothic" w:hAnsi="Century Gothic"/>
                <w:bCs/>
              </w:rPr>
              <w:t xml:space="preserve"> </w:t>
            </w:r>
            <w:proofErr w:type="spellStart"/>
            <w:r w:rsidRPr="00F40478">
              <w:rPr>
                <w:rFonts w:ascii="Century Gothic" w:hAnsi="Century Gothic"/>
                <w:bCs/>
              </w:rPr>
              <w:t>of</w:t>
            </w:r>
            <w:proofErr w:type="spellEnd"/>
            <w:r w:rsidRPr="00F40478">
              <w:rPr>
                <w:rFonts w:ascii="Century Gothic" w:hAnsi="Century Gothic"/>
                <w:bCs/>
              </w:rPr>
              <w:t xml:space="preserve"> </w:t>
            </w:r>
            <w:proofErr w:type="spellStart"/>
            <w:r w:rsidRPr="00F40478">
              <w:rPr>
                <w:rFonts w:ascii="Century Gothic" w:hAnsi="Century Gothic"/>
                <w:bCs/>
              </w:rPr>
              <w:t>the</w:t>
            </w:r>
            <w:proofErr w:type="spellEnd"/>
            <w:r w:rsidRPr="00F40478">
              <w:rPr>
                <w:rFonts w:ascii="Century Gothic" w:hAnsi="Century Gothic"/>
                <w:bCs/>
              </w:rPr>
              <w:t xml:space="preserve"> </w:t>
            </w:r>
            <w:proofErr w:type="spellStart"/>
            <w:r w:rsidRPr="00F40478">
              <w:rPr>
                <w:rFonts w:ascii="Century Gothic" w:hAnsi="Century Gothic"/>
                <w:bCs/>
              </w:rPr>
              <w:t>arbitral</w:t>
            </w:r>
            <w:proofErr w:type="spellEnd"/>
            <w:r w:rsidRPr="00F40478">
              <w:rPr>
                <w:rFonts w:ascii="Century Gothic" w:hAnsi="Century Gothic"/>
                <w:bCs/>
              </w:rPr>
              <w:t xml:space="preserve"> </w:t>
            </w:r>
            <w:proofErr w:type="spellStart"/>
            <w:r w:rsidRPr="00F40478">
              <w:rPr>
                <w:rFonts w:ascii="Century Gothic" w:hAnsi="Century Gothic"/>
                <w:bCs/>
              </w:rPr>
              <w:t>proceedings</w:t>
            </w:r>
            <w:proofErr w:type="spellEnd"/>
            <w:r w:rsidRPr="00F40478">
              <w:rPr>
                <w:rFonts w:ascii="Century Gothic" w:hAnsi="Century Gothic"/>
                <w:bCs/>
              </w:rPr>
              <w:t xml:space="preserve"> </w:t>
            </w:r>
            <w:proofErr w:type="spellStart"/>
            <w:r w:rsidRPr="00F40478">
              <w:rPr>
                <w:rFonts w:ascii="Century Gothic" w:hAnsi="Century Gothic"/>
                <w:bCs/>
              </w:rPr>
              <w:t>shall</w:t>
            </w:r>
            <w:proofErr w:type="spellEnd"/>
            <w:r w:rsidRPr="00F40478">
              <w:rPr>
                <w:rFonts w:ascii="Century Gothic" w:hAnsi="Century Gothic"/>
                <w:bCs/>
              </w:rPr>
              <w:t xml:space="preserve"> </w:t>
            </w:r>
            <w:proofErr w:type="spellStart"/>
            <w:r w:rsidRPr="00F40478">
              <w:rPr>
                <w:rFonts w:ascii="Century Gothic" w:hAnsi="Century Gothic"/>
                <w:bCs/>
              </w:rPr>
              <w:t>be</w:t>
            </w:r>
            <w:proofErr w:type="spellEnd"/>
            <w:r w:rsidRPr="00F40478">
              <w:rPr>
                <w:rFonts w:ascii="Century Gothic" w:hAnsi="Century Gothic"/>
                <w:bCs/>
              </w:rPr>
              <w:t xml:space="preserve"> German.</w:t>
            </w:r>
          </w:p>
        </w:tc>
      </w:tr>
      <w:tr w:rsidR="00CB3849" w:rsidRPr="00F40478" w:rsidTr="003C73A9">
        <w:tc>
          <w:tcPr>
            <w:tcW w:w="4529"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rPr>
            </w:pPr>
            <w:r w:rsidRPr="00F40478">
              <w:rPr>
                <w:rFonts w:ascii="Century Gothic" w:hAnsi="Century Gothic"/>
                <w:bCs/>
              </w:rPr>
              <w:lastRenderedPageBreak/>
              <w:t xml:space="preserve">(8) Sollten Bestimmungen dieses Vertrags oder eine künftige Ergänzung ganz oder teilweise nicht rechtswirksam oder nicht durchführbar sein oder ihre Rechtswirksamkeit oder Durchführbarkeit später verlieren, so soll hierdurch die Gültigkeit der übrigen Bestimmungen des Vertrags nicht berührt werden. Das Gleiche gilt, soweit sich herausstellen sollte, dass der Vertrag eine Regelungslücke enthält. Anstelle der unwirksamen oder undurchführbaren Bestimmungen oder zur Ausfüllung der Lücke soll eine angemessene Regelung gelten, die, soweit rechtlich möglich, dem am nächsten kommt, was die Parteien gewollt haben oder nach dem Sinn und Zweck des Vertrags gewollt hätten, sofern sie bei Abschluss dieses Vertrags oder bei </w:t>
            </w:r>
            <w:r w:rsidRPr="00F40478">
              <w:rPr>
                <w:rFonts w:ascii="Century Gothic" w:hAnsi="Century Gothic"/>
                <w:bCs/>
              </w:rPr>
              <w:lastRenderedPageBreak/>
              <w:t>der späteren Aufnahme der Bestimmung den Punkt bedacht hätten.</w:t>
            </w:r>
          </w:p>
          <w:p w:rsidR="00CB3849" w:rsidRPr="00F40478" w:rsidRDefault="00CB3849" w:rsidP="003C73A9">
            <w:pPr>
              <w:spacing w:before="189" w:after="120" w:line="360" w:lineRule="auto"/>
              <w:jc w:val="both"/>
              <w:rPr>
                <w:rFonts w:ascii="Century Gothic" w:hAnsi="Century Gothic"/>
                <w:bCs/>
              </w:rPr>
            </w:pPr>
          </w:p>
        </w:tc>
        <w:tc>
          <w:tcPr>
            <w:tcW w:w="174" w:type="dxa"/>
            <w:tcBorders>
              <w:top w:val="nil"/>
              <w:left w:val="nil"/>
              <w:bottom w:val="nil"/>
              <w:right w:val="nil"/>
            </w:tcBorders>
          </w:tcPr>
          <w:p w:rsidR="00CB3849" w:rsidRPr="00F40478" w:rsidRDefault="00CB3849" w:rsidP="003C73A9">
            <w:pPr>
              <w:spacing w:line="360" w:lineRule="auto"/>
              <w:jc w:val="both"/>
              <w:rPr>
                <w:rFonts w:ascii="Century Gothic" w:hAnsi="Century Gothic"/>
              </w:rPr>
            </w:pPr>
          </w:p>
        </w:tc>
        <w:tc>
          <w:tcPr>
            <w:tcW w:w="4481" w:type="dxa"/>
            <w:tcBorders>
              <w:top w:val="nil"/>
              <w:left w:val="nil"/>
              <w:bottom w:val="nil"/>
              <w:right w:val="nil"/>
            </w:tcBorders>
          </w:tcPr>
          <w:p w:rsidR="00CB3849" w:rsidRPr="00F40478" w:rsidRDefault="00CB3849" w:rsidP="003C73A9">
            <w:pPr>
              <w:spacing w:before="189" w:after="120" w:line="360" w:lineRule="auto"/>
              <w:jc w:val="both"/>
              <w:rPr>
                <w:rFonts w:ascii="Century Gothic" w:hAnsi="Century Gothic"/>
                <w:bCs/>
                <w:lang w:val="en-US"/>
              </w:rPr>
            </w:pPr>
            <w:r w:rsidRPr="00F40478">
              <w:rPr>
                <w:rFonts w:ascii="Century Gothic" w:hAnsi="Century Gothic"/>
                <w:bCs/>
                <w:lang w:val="en-US"/>
              </w:rPr>
              <w:t xml:space="preserve">(8) In the event that one or more current or future provisions of this Agreement shall be, or shall be deemed to be, fully or partly invalid or unenforceable, the validity and enforceability of the other provisions of this Agreement shall not be affected thereby. The same shall apply </w:t>
            </w:r>
            <w:proofErr w:type="gramStart"/>
            <w:r w:rsidRPr="00F40478">
              <w:rPr>
                <w:rFonts w:ascii="Century Gothic" w:hAnsi="Century Gothic"/>
                <w:bCs/>
                <w:lang w:val="en-US"/>
              </w:rPr>
              <w:t>in the event that</w:t>
            </w:r>
            <w:proofErr w:type="gramEnd"/>
            <w:r w:rsidRPr="00F40478">
              <w:rPr>
                <w:rFonts w:ascii="Century Gothic" w:hAnsi="Century Gothic"/>
                <w:bCs/>
                <w:lang w:val="en-US"/>
              </w:rPr>
              <w:t xml:space="preserve"> the Agreement contains any gaps. The invalid or unenforceable provision shall be replaced by such appropriate provision that, to the extent legally permissible, comes closest to the actual or assumed intention of the Parties as of the Signing Date or the date of the amendment of this Agreement</w:t>
            </w:r>
            <w:proofErr w:type="gramStart"/>
            <w:r w:rsidRPr="00F40478">
              <w:rPr>
                <w:rFonts w:ascii="Century Gothic" w:hAnsi="Century Gothic"/>
                <w:bCs/>
                <w:lang w:val="en-US"/>
              </w:rPr>
              <w:t>, as the case may be, in</w:t>
            </w:r>
            <w:proofErr w:type="gramEnd"/>
            <w:r w:rsidRPr="00F40478">
              <w:rPr>
                <w:rFonts w:ascii="Century Gothic" w:hAnsi="Century Gothic"/>
                <w:bCs/>
                <w:lang w:val="en-US"/>
              </w:rPr>
              <w:t xml:space="preserve"> case they had taken such issue into account.</w:t>
            </w:r>
          </w:p>
        </w:tc>
      </w:tr>
    </w:tbl>
    <w:bookmarkEnd w:id="2"/>
    <w:p w:rsidR="001A0E8F" w:rsidRPr="00F40478" w:rsidRDefault="00B96281" w:rsidP="00AF235C">
      <w:pPr>
        <w:spacing w:line="360" w:lineRule="auto"/>
        <w:jc w:val="both"/>
        <w:rPr>
          <w:rFonts w:ascii="Century Gothic" w:hAnsi="Century Gothic" w:cs="Arial"/>
          <w:lang w:val="it-IT"/>
        </w:rPr>
      </w:pPr>
      <w:r w:rsidRPr="00F40478">
        <w:rPr>
          <w:rFonts w:ascii="Century Gothic" w:hAnsi="Century Gothic" w:cs="Arial"/>
          <w:lang w:val="en-GB"/>
        </w:rPr>
        <w:t xml:space="preserve">Ort, Zeit </w:t>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00257281" w:rsidRPr="00F40478">
        <w:rPr>
          <w:rFonts w:ascii="Century Gothic" w:hAnsi="Century Gothic" w:cs="Arial"/>
          <w:lang w:val="en-GB"/>
        </w:rPr>
        <w:t>Place</w:t>
      </w:r>
      <w:r w:rsidR="00257281" w:rsidRPr="00F40478">
        <w:rPr>
          <w:rFonts w:ascii="Century Gothic" w:hAnsi="Century Gothic" w:cs="Arial"/>
          <w:lang w:val="it-IT"/>
        </w:rPr>
        <w:t>, date</w:t>
      </w:r>
    </w:p>
    <w:p w:rsidR="00B96281" w:rsidRPr="00F40478" w:rsidRDefault="001A0E8F" w:rsidP="00B96281">
      <w:pPr>
        <w:spacing w:line="360" w:lineRule="auto"/>
        <w:jc w:val="both"/>
        <w:rPr>
          <w:rFonts w:ascii="Century Gothic" w:hAnsi="Century Gothic" w:cs="Arial"/>
          <w:lang w:val="it-IT"/>
        </w:rPr>
      </w:pPr>
      <w:r w:rsidRPr="00F40478">
        <w:rPr>
          <w:rFonts w:ascii="Century Gothic" w:hAnsi="Century Gothic" w:cs="Arial"/>
          <w:lang w:val="it-IT"/>
        </w:rPr>
        <w:t>---------------------------------------</w:t>
      </w:r>
      <w:r w:rsidR="00B96281" w:rsidRPr="00F40478">
        <w:rPr>
          <w:rFonts w:ascii="Century Gothic" w:hAnsi="Century Gothic" w:cs="Arial"/>
          <w:lang w:val="it-IT"/>
        </w:rPr>
        <w:t xml:space="preserve"> </w:t>
      </w:r>
      <w:r w:rsidR="00B96281" w:rsidRPr="00F40478">
        <w:rPr>
          <w:rFonts w:ascii="Century Gothic" w:hAnsi="Century Gothic" w:cs="Arial"/>
          <w:lang w:val="it-IT"/>
        </w:rPr>
        <w:tab/>
      </w:r>
      <w:r w:rsidR="00B96281" w:rsidRPr="00F40478">
        <w:rPr>
          <w:rFonts w:ascii="Century Gothic" w:hAnsi="Century Gothic" w:cs="Arial"/>
          <w:lang w:val="it-IT"/>
        </w:rPr>
        <w:tab/>
      </w:r>
      <w:r w:rsidR="00B96281" w:rsidRPr="00F40478">
        <w:rPr>
          <w:rFonts w:ascii="Century Gothic" w:hAnsi="Century Gothic" w:cs="Arial"/>
          <w:lang w:val="it-IT"/>
        </w:rPr>
        <w:tab/>
        <w:t>---------------------------------------</w:t>
      </w:r>
    </w:p>
    <w:p w:rsidR="00257281" w:rsidRPr="00F40478" w:rsidRDefault="00B96281" w:rsidP="00AF235C">
      <w:pPr>
        <w:spacing w:line="360" w:lineRule="auto"/>
        <w:jc w:val="both"/>
        <w:rPr>
          <w:rFonts w:ascii="Century Gothic" w:hAnsi="Century Gothic" w:cs="Arial"/>
          <w:lang w:val="it-IT"/>
        </w:rPr>
      </w:pPr>
      <w:r w:rsidRPr="00F40478">
        <w:rPr>
          <w:rFonts w:ascii="Century Gothic" w:hAnsi="Century Gothic" w:cs="Arial"/>
          <w:lang w:val="it-IT"/>
        </w:rPr>
        <w:t>A-GmbH</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t>A-GmbH</w:t>
      </w:r>
    </w:p>
    <w:p w:rsidR="00B96281" w:rsidRPr="00F40478" w:rsidRDefault="00B96281" w:rsidP="00B96281">
      <w:pPr>
        <w:spacing w:line="360" w:lineRule="auto"/>
        <w:jc w:val="both"/>
        <w:rPr>
          <w:rFonts w:ascii="Century Gothic" w:hAnsi="Century Gothic" w:cs="Arial"/>
          <w:lang w:val="it-IT"/>
        </w:rPr>
      </w:pPr>
      <w:r w:rsidRPr="00F40478">
        <w:rPr>
          <w:rFonts w:ascii="Century Gothic" w:hAnsi="Century Gothic" w:cs="Arial"/>
        </w:rPr>
        <w:t xml:space="preserve">Ort, Zeit </w:t>
      </w:r>
      <w:r w:rsidRPr="00F40478">
        <w:rPr>
          <w:rFonts w:ascii="Century Gothic" w:hAnsi="Century Gothic" w:cs="Arial"/>
        </w:rPr>
        <w:tab/>
      </w:r>
      <w:r w:rsidRPr="00F40478">
        <w:rPr>
          <w:rFonts w:ascii="Century Gothic" w:hAnsi="Century Gothic" w:cs="Arial"/>
        </w:rPr>
        <w:tab/>
      </w:r>
      <w:r w:rsidRPr="00F40478">
        <w:rPr>
          <w:rFonts w:ascii="Century Gothic" w:hAnsi="Century Gothic" w:cs="Arial"/>
        </w:rPr>
        <w:tab/>
      </w:r>
      <w:r w:rsidRPr="00F40478">
        <w:rPr>
          <w:rFonts w:ascii="Century Gothic" w:hAnsi="Century Gothic" w:cs="Arial"/>
        </w:rPr>
        <w:tab/>
      </w:r>
      <w:r w:rsidRPr="00F40478">
        <w:rPr>
          <w:rFonts w:ascii="Century Gothic" w:hAnsi="Century Gothic" w:cs="Arial"/>
        </w:rPr>
        <w:tab/>
      </w:r>
      <w:r w:rsidRPr="00F40478">
        <w:rPr>
          <w:rFonts w:ascii="Century Gothic" w:hAnsi="Century Gothic" w:cs="Arial"/>
        </w:rPr>
        <w:tab/>
        <w:t>Place</w:t>
      </w:r>
      <w:r w:rsidRPr="00F40478">
        <w:rPr>
          <w:rFonts w:ascii="Century Gothic" w:hAnsi="Century Gothic" w:cs="Arial"/>
          <w:lang w:val="it-IT"/>
        </w:rPr>
        <w:t>, date</w:t>
      </w:r>
    </w:p>
    <w:p w:rsidR="00B96281" w:rsidRPr="00F40478" w:rsidRDefault="00B96281" w:rsidP="00B96281">
      <w:pPr>
        <w:spacing w:line="360" w:lineRule="auto"/>
        <w:jc w:val="both"/>
        <w:rPr>
          <w:rFonts w:ascii="Century Gothic" w:hAnsi="Century Gothic" w:cs="Arial"/>
          <w:lang w:val="it-IT"/>
        </w:rPr>
      </w:pPr>
      <w:r w:rsidRPr="00F40478">
        <w:rPr>
          <w:rFonts w:ascii="Century Gothic" w:hAnsi="Century Gothic" w:cs="Arial"/>
          <w:lang w:val="it-IT"/>
        </w:rPr>
        <w:t xml:space="preserve">--------------------------------------- </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t>---------------------------------------</w:t>
      </w:r>
    </w:p>
    <w:p w:rsidR="00B96281" w:rsidRPr="00F40478" w:rsidRDefault="00B96281" w:rsidP="00B96281">
      <w:pPr>
        <w:spacing w:line="360" w:lineRule="auto"/>
        <w:jc w:val="both"/>
        <w:rPr>
          <w:rFonts w:ascii="Century Gothic" w:hAnsi="Century Gothic" w:cs="Arial"/>
          <w:lang w:val="it-IT"/>
        </w:rPr>
      </w:pPr>
      <w:r w:rsidRPr="00F40478">
        <w:rPr>
          <w:rFonts w:ascii="Century Gothic" w:hAnsi="Century Gothic" w:cs="Arial"/>
          <w:lang w:val="it-IT"/>
        </w:rPr>
        <w:t>B-GmbH</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t>B-GmbH</w:t>
      </w:r>
    </w:p>
    <w:p w:rsidR="00033BA2" w:rsidRPr="00F40478" w:rsidRDefault="00033BA2" w:rsidP="00033BA2">
      <w:pPr>
        <w:rPr>
          <w:rFonts w:ascii="Century Gothic" w:eastAsia="Times New Roman" w:hAnsi="Century Gothic"/>
          <w:sz w:val="24"/>
          <w:szCs w:val="24"/>
          <w:lang w:eastAsia="de-DE"/>
        </w:rPr>
        <w:sectPr w:rsidR="00033BA2" w:rsidRPr="00F40478" w:rsidSect="00033BA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8" w:footer="708" w:gutter="0"/>
          <w:pgNumType w:start="1"/>
          <w:cols w:space="708"/>
          <w:docGrid w:linePitch="360"/>
        </w:sectPr>
      </w:pPr>
    </w:p>
    <w:p w:rsidR="00033BA2" w:rsidRPr="00F40478" w:rsidRDefault="00033BA2" w:rsidP="00033BA2">
      <w:pPr>
        <w:rPr>
          <w:rFonts w:ascii="Century Gothic" w:eastAsia="Times New Roman" w:hAnsi="Century Gothic"/>
          <w:sz w:val="24"/>
          <w:szCs w:val="24"/>
          <w:lang w:eastAsia="de-DE"/>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bCs/>
        </w:rPr>
        <w:t>Absichtserklärung</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zwischen</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Name/Firma:</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vertreten durch:</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Adresse:</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PLZ, Ort</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 xml:space="preserve">- im Folgenden </w:t>
      </w:r>
      <w:r w:rsidRPr="00F40478">
        <w:rPr>
          <w:rFonts w:ascii="Century Gothic" w:hAnsi="Century Gothic"/>
          <w:b/>
        </w:rPr>
        <w:t xml:space="preserve">„Käuferin“ </w:t>
      </w:r>
      <w:r w:rsidRPr="00F40478">
        <w:rPr>
          <w:rFonts w:ascii="Century Gothic" w:hAnsi="Century Gothic"/>
        </w:rPr>
        <w:t>und</w:t>
      </w:r>
      <w:r w:rsidRPr="00F40478">
        <w:rPr>
          <w:rFonts w:ascii="Century Gothic" w:hAnsi="Century Gothic"/>
          <w:b/>
        </w:rPr>
        <w:t xml:space="preserve"> „A-GmbH“ </w:t>
      </w:r>
      <w:r w:rsidRPr="00F40478">
        <w:rPr>
          <w:rFonts w:ascii="Century Gothic" w:hAnsi="Century Gothic"/>
        </w:rPr>
        <w:t>genannt -</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und</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Name:</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Adresse:</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PLZ, Ort</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spacing w:after="0" w:line="360" w:lineRule="auto"/>
        <w:jc w:val="center"/>
        <w:rPr>
          <w:rFonts w:ascii="Century Gothic" w:hAnsi="Century Gothic"/>
        </w:rPr>
      </w:pPr>
      <w:r w:rsidRPr="00F40478">
        <w:rPr>
          <w:rFonts w:ascii="Century Gothic" w:hAnsi="Century Gothic"/>
        </w:rPr>
        <w:t xml:space="preserve">- im Folgenden </w:t>
      </w:r>
      <w:r w:rsidRPr="00F40478">
        <w:rPr>
          <w:rFonts w:ascii="Century Gothic" w:hAnsi="Century Gothic"/>
          <w:b/>
        </w:rPr>
        <w:t xml:space="preserve">„Verkäuferin“ </w:t>
      </w:r>
      <w:r w:rsidRPr="00F40478">
        <w:rPr>
          <w:rFonts w:ascii="Century Gothic" w:hAnsi="Century Gothic"/>
        </w:rPr>
        <w:t>genannt -</w:t>
      </w:r>
    </w:p>
    <w:p w:rsidR="00474255" w:rsidRPr="00F40478" w:rsidRDefault="00474255" w:rsidP="00474255">
      <w:pPr>
        <w:tabs>
          <w:tab w:val="left" w:pos="1985"/>
        </w:tabs>
        <w:spacing w:after="0" w:line="360" w:lineRule="auto"/>
        <w:jc w:val="both"/>
        <w:rPr>
          <w:rFonts w:ascii="Century Gothic" w:hAnsi="Century Gothic"/>
        </w:rPr>
      </w:pPr>
    </w:p>
    <w:p w:rsidR="00474255" w:rsidRPr="00F40478" w:rsidRDefault="00474255" w:rsidP="00474255">
      <w:pPr>
        <w:tabs>
          <w:tab w:val="left" w:pos="1985"/>
        </w:tabs>
        <w:spacing w:after="0"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Präambel</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(1) Die Verkäuferin ist alleinige Gesellschafterin/Aktionärin der . . . . . ., eingetragen im Handelsregister des Amtsgerichtes . . . . . . unter HRB . . . . . . („Gesellschaft“). Die Käuferin beabsichtigt, selbst oder durch ein von ihr benanntes, mit ihr verbundenes Unternehmen (§§ 15</w:t>
      </w:r>
      <w:r w:rsidRPr="00F40478">
        <w:rPr>
          <w:rFonts w:ascii="Arial" w:hAnsi="Arial" w:cs="Arial"/>
        </w:rPr>
        <w:t> </w:t>
      </w:r>
      <w:r w:rsidRPr="00F40478">
        <w:rPr>
          <w:rFonts w:ascii="Century Gothic" w:hAnsi="Century Gothic"/>
        </w:rPr>
        <w:t>ff. AktG) s</w:t>
      </w:r>
      <w:r w:rsidRPr="00F40478">
        <w:rPr>
          <w:rFonts w:ascii="Century Gothic" w:hAnsi="Century Gothic" w:cs="Century Gothic"/>
        </w:rPr>
        <w:t>ä</w:t>
      </w:r>
      <w:r w:rsidRPr="00F40478">
        <w:rPr>
          <w:rFonts w:ascii="Century Gothic" w:hAnsi="Century Gothic"/>
        </w:rPr>
        <w:t>mtliche Gesch</w:t>
      </w:r>
      <w:r w:rsidRPr="00F40478">
        <w:rPr>
          <w:rFonts w:ascii="Century Gothic" w:hAnsi="Century Gothic" w:cs="Century Gothic"/>
        </w:rPr>
        <w:t>ä</w:t>
      </w:r>
      <w:r w:rsidRPr="00F40478">
        <w:rPr>
          <w:rFonts w:ascii="Century Gothic" w:hAnsi="Century Gothic"/>
        </w:rPr>
        <w:t>ftsanteile/Aktien der Gesellschaft zu erwerben („Transaktion“) vorbehaltlich die Käuferin zufrieden stellender Ergebnisse ihrer wirtschaftlichen, technischen, steuerlichen und rechtlichen Prüfung der Gesellschaft und ihres Geschäftsbetriebes („Due Diligence“).</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lastRenderedPageBreak/>
        <w:t>(2) Die Parteien verhandeln zurzeit die Bedingungen der Transaktion. Die Parteien fassen die bisherigen Verhandlungsergebnisse hiermit zusammen und legen ihre vorläufigen Vereinbarungen wie folgt nieder:</w:t>
      </w:r>
    </w:p>
    <w:p w:rsidR="00474255" w:rsidRPr="00F40478" w:rsidRDefault="00474255"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xml:space="preserve">§ 1 </w:t>
      </w:r>
      <w:proofErr w:type="gramStart"/>
      <w:r w:rsidRPr="00F40478">
        <w:rPr>
          <w:rFonts w:ascii="Century Gothic" w:hAnsi="Century Gothic"/>
          <w:b/>
        </w:rPr>
        <w:t>Due</w:t>
      </w:r>
      <w:proofErr w:type="gramEnd"/>
      <w:r w:rsidRPr="00F40478">
        <w:rPr>
          <w:rFonts w:ascii="Century Gothic" w:hAnsi="Century Gothic"/>
          <w:b/>
        </w:rPr>
        <w:t xml:space="preserve"> Diligence</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Die </w:t>
      </w:r>
      <w:proofErr w:type="gramStart"/>
      <w:r w:rsidRPr="00F40478">
        <w:rPr>
          <w:rFonts w:ascii="Century Gothic" w:hAnsi="Century Gothic"/>
        </w:rPr>
        <w:t>Due</w:t>
      </w:r>
      <w:proofErr w:type="gramEnd"/>
      <w:r w:rsidRPr="00F40478">
        <w:rPr>
          <w:rFonts w:ascii="Century Gothic" w:hAnsi="Century Gothic"/>
        </w:rPr>
        <w:t xml:space="preserve"> Diligence beginnt am . . . . . . Gehen alle Informationen und Dokumente, die in der beigefügten Due Diligence Checkliste (Anlage 1) angefordert werden, der Käuferin bis zum . . . . . . zu, erwarten die Parteien, dass die Due Diligence bis zum . . . . . . abgeschlossen ist („Laufzeit der Due Diligence“).</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2 Eckpunkte der Transaktion</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Die Eckpunkte sind individuell auszugestalten, Beispiel:</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(1) Die Käuferin erwirbt die Geschäftsanteile/Aktien zum . . . . . . („Stichtag“). Am Stichtag sollen alle mit den Geschäftsanteilen/Aktien verbundenen Rechte und Pflichten, insbesondere das Gewinnbezugsrecht/Dividendenrecht für das laufende Geschäftsjahr sowie die Stimmrechte auf die Käuferin übergehen; nicht ausgeschüttete Gewinne früherer Geschäftsjahre verbleiben bei der Verkäuferin.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(2) Der Kaufvertrag wird übliche Gewährleistungen/Garantien enthalten, insbesondere hinsichtlich des Bestands und der Lastenfreiheit der Geschäftsanteile/Aktien, der Richtigkeit der Jahresabschlüsse vergangener Jahre, des zum Stichtag aufgestellten Zwischenabschlusses („Stichtagsabschluss“) und der im Stichtagsabschluss ausgewiesenen Forderungen und Verbindlichkeiten sowie einzelner Bilanzpositionen des Stichtagsabschlusses. Einzelheiten werden unter Berücksichtigung der Ergebnisse der </w:t>
      </w:r>
      <w:proofErr w:type="gramStart"/>
      <w:r w:rsidRPr="00F40478">
        <w:rPr>
          <w:rFonts w:ascii="Century Gothic" w:hAnsi="Century Gothic"/>
        </w:rPr>
        <w:t>Due</w:t>
      </w:r>
      <w:proofErr w:type="gramEnd"/>
      <w:r w:rsidRPr="00F40478">
        <w:rPr>
          <w:rFonts w:ascii="Century Gothic" w:hAnsi="Century Gothic"/>
        </w:rPr>
        <w:t xml:space="preserve"> Diligence vereinbart.</w:t>
      </w:r>
    </w:p>
    <w:p w:rsidR="00474255" w:rsidRPr="00F40478" w:rsidRDefault="00474255" w:rsidP="00474255">
      <w:pPr>
        <w:spacing w:line="360" w:lineRule="auto"/>
        <w:jc w:val="both"/>
        <w:rPr>
          <w:rFonts w:ascii="Century Gothic" w:hAnsi="Century Gothic"/>
        </w:rPr>
      </w:pPr>
      <w:r w:rsidRPr="00F40478">
        <w:rPr>
          <w:rFonts w:ascii="Century Gothic" w:hAnsi="Century Gothic"/>
        </w:rPr>
        <w:lastRenderedPageBreak/>
        <w:t>(3) Der Kaufpreis für die Geschäftsanteile/Aktien wird wie folgt berechnet:</w:t>
      </w:r>
    </w:p>
    <w:p w:rsidR="00474255" w:rsidRPr="00F40478" w:rsidRDefault="00474255" w:rsidP="00474255">
      <w:pPr>
        <w:spacing w:line="360" w:lineRule="auto"/>
        <w:jc w:val="both"/>
        <w:rPr>
          <w:rFonts w:ascii="Century Gothic" w:hAnsi="Century Gothic"/>
        </w:rPr>
      </w:pPr>
      <w:r w:rsidRPr="00F40478">
        <w:rPr>
          <w:rFonts w:ascii="Century Gothic" w:hAnsi="Century Gothic"/>
        </w:rPr>
        <w:t>Kaufpreisberechnung</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3 Voraussetzungen des Vertragsschlusses</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Die Käuferin wird bis spätestens zum . . . . . . einen Kaufvertrag entwerfen, auf dessen Grundlage die Parteien die Verhandlung der Transaktion fortsetzen. Folgende </w:t>
      </w:r>
      <w:proofErr w:type="spellStart"/>
      <w:r w:rsidRPr="00F40478">
        <w:rPr>
          <w:rFonts w:ascii="Century Gothic" w:hAnsi="Century Gothic"/>
        </w:rPr>
        <w:t>Vo</w:t>
      </w:r>
      <w:proofErr w:type="spellEnd"/>
      <w:r w:rsidRPr="00F40478">
        <w:rPr>
          <w:rFonts w:ascii="Century Gothic" w:hAnsi="Century Gothic"/>
        </w:rPr>
        <w:t xml:space="preserve">- </w:t>
      </w:r>
      <w:proofErr w:type="spellStart"/>
      <w:r w:rsidRPr="00F40478">
        <w:rPr>
          <w:rFonts w:ascii="Century Gothic" w:hAnsi="Century Gothic"/>
        </w:rPr>
        <w:t>raussetzungen</w:t>
      </w:r>
      <w:proofErr w:type="spellEnd"/>
      <w:r w:rsidRPr="00F40478">
        <w:rPr>
          <w:rFonts w:ascii="Century Gothic" w:hAnsi="Century Gothic"/>
        </w:rPr>
        <w:t xml:space="preserve"> müssen für den Abschluss des Kaufvertrages erfüllt sein: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(1) Die Due Diligence ist mit für die Käuferin zufrieden stellenden Ergebnissen abgeschlossen und hat keine wesentlichen Risiken aufgedeckt, die über aus den bisherigen der Käuferin von der Verkäuferin zur Verfügung gestellten Informationen ersichtlichen Risiken hinausgehen.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(2) Die Geschäftsführer / Vorstandsmitglieder erklären sich bereit, für die Gesellschaft für die Dauer von . . . . . . Monaten ab dem Stichtag zu im Wesentlichen unveränderten Konditionen weiterhin tätig zu sein.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(Alternative:</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(2) </w:t>
      </w:r>
      <w:proofErr w:type="gramStart"/>
      <w:r w:rsidRPr="00F40478">
        <w:rPr>
          <w:rFonts w:ascii="Century Gothic" w:hAnsi="Century Gothic"/>
        </w:rPr>
        <w:t>Die  Geschäftsführer</w:t>
      </w:r>
      <w:proofErr w:type="gramEnd"/>
      <w:r w:rsidRPr="00F40478">
        <w:rPr>
          <w:rFonts w:ascii="Century Gothic" w:hAnsi="Century Gothic"/>
        </w:rPr>
        <w:t xml:space="preserve"> / Vorstandsmitglieder erklären sich bereit, ihr Amt mit Wirkung zum Stichtag entschädigungslos niederzulegen. Die Aufsichtsratsmitglieder erklären sich bereit, ihr Amt niederzulegen.)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lastRenderedPageBreak/>
        <w:t>(3) Die Banken der Gesellschaft erklären sich bereit, die dieser zurzeit gewährten Darlehen nach Vollzug der Transaktion zu im Wesentlichen unveränderten Konditionen fortzuführen.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(4) Informelle Vorgespräche mit dem Bundeskartellamt haben ergeben, dass das Bundeskartellamt aller Voraussicht </w:t>
      </w:r>
      <w:proofErr w:type="gramStart"/>
      <w:r w:rsidRPr="00F40478">
        <w:rPr>
          <w:rFonts w:ascii="Century Gothic" w:hAnsi="Century Gothic"/>
        </w:rPr>
        <w:t>nach den Erwerb</w:t>
      </w:r>
      <w:proofErr w:type="gramEnd"/>
      <w:r w:rsidRPr="00F40478">
        <w:rPr>
          <w:rFonts w:ascii="Century Gothic" w:hAnsi="Century Gothic"/>
        </w:rPr>
        <w:t xml:space="preserve"> der Gesellschaft durch die Käuferin ohne Auflagen freigeben wird.</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Beim Kauf nur eines Teils von vinkulierten Geschäftsanteilen/Namensaktien: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(5) Die Gesellschaft erteilt die Zustimmung für den Verkauf der Geschäftsanteile/Namensaktien.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4 Exklusivität</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(1) Die Verkäuferin wird von der Unterzeichnung dieser Absichtserklärung bis . . . . . . Monate nach Ablauf der Laufzeit der </w:t>
      </w:r>
      <w:proofErr w:type="gramStart"/>
      <w:r w:rsidRPr="00F40478">
        <w:rPr>
          <w:rFonts w:ascii="Century Gothic" w:hAnsi="Century Gothic"/>
        </w:rPr>
        <w:t>Due</w:t>
      </w:r>
      <w:proofErr w:type="gramEnd"/>
      <w:r w:rsidRPr="00F40478">
        <w:rPr>
          <w:rFonts w:ascii="Century Gothic" w:hAnsi="Century Gothic"/>
        </w:rPr>
        <w:t xml:space="preserve"> Diligence keine Gespräche über die Übertragung der Geschäftsanteile/Aktien bzw. des Geschäftsbetriebs der Gesellschaft mit Dritten führen oder führen lassen. Laufende Gespräche beendet die Verkäuferin.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(2) Die Exklusivität endet jedenfalls mit der Unterzeichnung des Kaufvertrages oder wenn eine der Parteien von der Transaktion gemäß § 7 Abs. 1 Abstand nimmt.</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(3) Verletzt die Verkäuferin die Exklusivität, ist sie der Käuferin zur Zahlung einer Vertragsstrafe in Höhe von . . . . . . EUR verpflichtet. Weitere Ansprüche der Käuferin </w:t>
      </w:r>
      <w:r w:rsidRPr="00F40478">
        <w:rPr>
          <w:rFonts w:ascii="Century Gothic" w:hAnsi="Century Gothic"/>
        </w:rPr>
        <w:lastRenderedPageBreak/>
        <w:t>bleiben unberührt. Die Vertragsstrafe ist nicht zu entrichten, wenn es zum Abschluss bindender Verträge zwischen den Parteien kommt.</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5 Vertraulichkeit; Öffentliche Bekanntmachungen</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(1) Die Parteien werden diese Absichtserklärung sowie die Ergebnisse der </w:t>
      </w:r>
      <w:proofErr w:type="gramStart"/>
      <w:r w:rsidRPr="00F40478">
        <w:rPr>
          <w:rFonts w:ascii="Century Gothic" w:hAnsi="Century Gothic"/>
        </w:rPr>
        <w:t>Due</w:t>
      </w:r>
      <w:proofErr w:type="gramEnd"/>
      <w:r w:rsidRPr="00F40478">
        <w:rPr>
          <w:rFonts w:ascii="Century Gothic" w:hAnsi="Century Gothic"/>
        </w:rPr>
        <w:t xml:space="preserve"> Diligence streng vertraulich behandeln und Dritten nur insoweit zur Kenntnis bringen, als hierzu eine gesetzliche Verpflichtung besteht. Dritte in diesem Sinne sind nicht (i) Organmitglieder und von Organmitgliedern mit der Transaktion betraute Mitarbeiter der Parteien sowie (ii) Berater der Parteien, die im Zusammenhang mit der Transaktion beauftragt werden, soweit sich diese der beauftragenden Partei gegenüber zur Wahrung der Vertraulichkeit schriftlich verpflichtet haben oder zur Berufsverschwiegenheit verpflichtet sind.</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(2) Presseerklärungen (bei börsennotierter AG: Ad-hoc-Mitteilungen), Veröffentlichungen oder Mitteilungen bedürfen der vorherigen Ab- und Zustimmung der Parteien.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(3) Verletzt eine der Parteien die Vertraulichkeit, ist sie der jeweils anderen Partei zur Zahlung einer Vertragsstrafe in Höhe von . . . . . . EUR verpflichtet. Weitere Ansprüche bleiben unberührt. Die Vertragsstrafe ist nicht zu entrichten, wenn es zum Abschluss bindender Verträge zwischen den Parteien kommt.</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6 Zeitplan</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Die Parteien beabsichtigen, die Transaktion in folgenden Schritten zu vollziehen: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lastRenderedPageBreak/>
        <w:t>Bis zum . . . . . .:</w:t>
      </w:r>
      <w:r w:rsidRPr="00F40478">
        <w:rPr>
          <w:rFonts w:ascii="Century Gothic" w:hAnsi="Century Gothic"/>
        </w:rPr>
        <w:tab/>
        <w:t>Zustimmung der Banken zum vorgesehenen Konzept;</w:t>
      </w:r>
    </w:p>
    <w:p w:rsidR="00474255" w:rsidRPr="00F40478" w:rsidRDefault="00474255" w:rsidP="00033BA2">
      <w:pPr>
        <w:spacing w:line="360" w:lineRule="auto"/>
        <w:ind w:left="2130" w:hanging="2130"/>
        <w:jc w:val="both"/>
        <w:rPr>
          <w:rFonts w:ascii="Century Gothic" w:hAnsi="Century Gothic"/>
        </w:rPr>
      </w:pPr>
      <w:r w:rsidRPr="00F40478">
        <w:rPr>
          <w:rFonts w:ascii="Century Gothic" w:hAnsi="Century Gothic"/>
        </w:rPr>
        <w:t>Bis zum . . . . . .:</w:t>
      </w:r>
      <w:r w:rsidRPr="00F40478">
        <w:rPr>
          <w:rFonts w:ascii="Century Gothic" w:hAnsi="Century Gothic"/>
        </w:rPr>
        <w:tab/>
        <w:t>Informelle Vorgespräche mit dem Bundeskartellamt und Klärung weiterer gegebenenfalls erforderlicher Zustimmungen;</w:t>
      </w:r>
    </w:p>
    <w:p w:rsidR="00474255" w:rsidRPr="00F40478" w:rsidRDefault="00474255" w:rsidP="00474255">
      <w:pPr>
        <w:spacing w:line="360" w:lineRule="auto"/>
        <w:jc w:val="both"/>
        <w:rPr>
          <w:rFonts w:ascii="Century Gothic" w:hAnsi="Century Gothic"/>
        </w:rPr>
      </w:pPr>
      <w:r w:rsidRPr="00F40478">
        <w:rPr>
          <w:rFonts w:ascii="Century Gothic" w:hAnsi="Century Gothic"/>
        </w:rPr>
        <w:t>Bis zum . . . . . .:</w:t>
      </w:r>
      <w:r w:rsidRPr="00F40478">
        <w:rPr>
          <w:rFonts w:ascii="Century Gothic" w:hAnsi="Century Gothic"/>
        </w:rPr>
        <w:tab/>
        <w:t>Due Diligence der Käuferin;</w:t>
      </w:r>
    </w:p>
    <w:p w:rsidR="00474255" w:rsidRPr="00F40478" w:rsidRDefault="00474255" w:rsidP="00474255">
      <w:pPr>
        <w:spacing w:line="360" w:lineRule="auto"/>
        <w:jc w:val="both"/>
        <w:rPr>
          <w:rFonts w:ascii="Century Gothic" w:hAnsi="Century Gothic"/>
        </w:rPr>
      </w:pPr>
      <w:r w:rsidRPr="00F40478">
        <w:rPr>
          <w:rFonts w:ascii="Century Gothic" w:hAnsi="Century Gothic"/>
        </w:rPr>
        <w:t>Bis zum . . . . . .:</w:t>
      </w:r>
      <w:r w:rsidRPr="00F40478">
        <w:rPr>
          <w:rFonts w:ascii="Century Gothic" w:hAnsi="Century Gothic"/>
        </w:rPr>
        <w:tab/>
        <w:t>Erster Entwurf des Kaufvertrages;</w:t>
      </w:r>
    </w:p>
    <w:p w:rsidR="00474255" w:rsidRPr="00F40478" w:rsidRDefault="00474255" w:rsidP="00474255">
      <w:pPr>
        <w:spacing w:line="360" w:lineRule="auto"/>
        <w:jc w:val="both"/>
        <w:rPr>
          <w:rFonts w:ascii="Century Gothic" w:hAnsi="Century Gothic"/>
        </w:rPr>
      </w:pPr>
      <w:r w:rsidRPr="00F40478">
        <w:rPr>
          <w:rFonts w:ascii="Century Gothic" w:hAnsi="Century Gothic"/>
        </w:rPr>
        <w:t>Bis zum . . . . . .:</w:t>
      </w:r>
      <w:r w:rsidRPr="00F40478">
        <w:rPr>
          <w:rFonts w:ascii="Century Gothic" w:hAnsi="Century Gothic"/>
        </w:rPr>
        <w:tab/>
        <w:t>Abschluss bindender Verträge.</w:t>
      </w:r>
    </w:p>
    <w:p w:rsidR="00474255" w:rsidRPr="00F40478" w:rsidRDefault="00474255" w:rsidP="00474255">
      <w:pPr>
        <w:spacing w:line="360" w:lineRule="auto"/>
        <w:jc w:val="both"/>
        <w:rPr>
          <w:rFonts w:ascii="Century Gothic" w:hAnsi="Century Gothic"/>
        </w:rPr>
      </w:pPr>
      <w:r w:rsidRPr="00F40478">
        <w:rPr>
          <w:rFonts w:ascii="Century Gothic" w:hAnsi="Century Gothic"/>
        </w:rPr>
        <w:t>Bis zum . . . . . .:</w:t>
      </w:r>
      <w:r w:rsidRPr="00F40478">
        <w:rPr>
          <w:rFonts w:ascii="Century Gothic" w:hAnsi="Century Gothic"/>
        </w:rPr>
        <w:tab/>
        <w:t>Vollzug der Transaktion.</w:t>
      </w:r>
    </w:p>
    <w:p w:rsidR="00474255" w:rsidRPr="00F40478" w:rsidRDefault="00474255"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7 Bindungswirkung</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(1) Diese Absichtserklärung begründet keine Verpflichtung, die Transaktion durchzuführen. Beide Parteien sind bis zu Unterzeichnung des Kaufvertrages berechtigt, jederzeit ohne Angabe von Gründen von der Transaktion Abstand zu nehmen. Die </w:t>
      </w:r>
      <w:proofErr w:type="spellStart"/>
      <w:r w:rsidRPr="00F40478">
        <w:rPr>
          <w:rFonts w:ascii="Century Gothic" w:hAnsi="Century Gothic"/>
        </w:rPr>
        <w:t>Abstandnahme</w:t>
      </w:r>
      <w:proofErr w:type="spellEnd"/>
      <w:r w:rsidRPr="00F40478">
        <w:rPr>
          <w:rFonts w:ascii="Century Gothic" w:hAnsi="Century Gothic"/>
        </w:rPr>
        <w:t xml:space="preserve"> bedarf der Schriftform.</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(2) Die </w:t>
      </w:r>
      <w:proofErr w:type="spellStart"/>
      <w:r w:rsidRPr="00F40478">
        <w:rPr>
          <w:rFonts w:ascii="Century Gothic" w:hAnsi="Century Gothic"/>
        </w:rPr>
        <w:t>Abstandnahme</w:t>
      </w:r>
      <w:proofErr w:type="spellEnd"/>
      <w:r w:rsidRPr="00F40478">
        <w:rPr>
          <w:rFonts w:ascii="Century Gothic" w:hAnsi="Century Gothic"/>
        </w:rPr>
        <w:t xml:space="preserve"> lässt die Anwendbarkeit der Bestimmungen der § 4 Abs. 3 und §§ 5, 7 Abs. 3 und 9 dieser Absichtserklärung unberührt; diese Bestimmungen bleiben verbindlich.</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(3) Nimmt die Verkäuferin von der Transaktion Abstand, ist sie verpflichtet, der Käuferin für deren notwendigen Aufwendungen im Zusammenhang mit der Transaktion einen Pauschalbetrag von . . . . . . EUR zu erstatten, es sei denn die </w:t>
      </w:r>
      <w:proofErr w:type="spellStart"/>
      <w:r w:rsidRPr="00F40478">
        <w:rPr>
          <w:rFonts w:ascii="Century Gothic" w:hAnsi="Century Gothic"/>
        </w:rPr>
        <w:t>Abstandnahme</w:t>
      </w:r>
      <w:proofErr w:type="spellEnd"/>
      <w:r w:rsidRPr="00F40478">
        <w:rPr>
          <w:rFonts w:ascii="Century Gothic" w:hAnsi="Century Gothic"/>
        </w:rPr>
        <w:t xml:space="preserve"> erfolgt, weil die Käuferin die Vertraulichkeit verletzt hat. Nimmt die Käuferin von der Transaktion Abstand, ist sie verpflichtet, der Verkäuferin zum Ausgleich für deren notwendigen Aufwendungen einen Pauschalbetrag von . . . . . . EUR zu erstatten, es sei denn die </w:t>
      </w:r>
      <w:proofErr w:type="spellStart"/>
      <w:r w:rsidRPr="00F40478">
        <w:rPr>
          <w:rFonts w:ascii="Century Gothic" w:hAnsi="Century Gothic"/>
        </w:rPr>
        <w:t>Abstandnahme</w:t>
      </w:r>
      <w:proofErr w:type="spellEnd"/>
      <w:r w:rsidRPr="00F40478">
        <w:rPr>
          <w:rFonts w:ascii="Century Gothic" w:hAnsi="Century Gothic"/>
        </w:rPr>
        <w:t xml:space="preserve"> erfolgt, weil die Verkäuferin die </w:t>
      </w:r>
      <w:r w:rsidRPr="00F40478">
        <w:rPr>
          <w:rFonts w:ascii="Century Gothic" w:hAnsi="Century Gothic"/>
        </w:rPr>
        <w:lastRenderedPageBreak/>
        <w:t xml:space="preserve">Exklusivität oder die Vertraulichkeit verletzt hat. Weitergehende Ansprüche aus der </w:t>
      </w:r>
      <w:proofErr w:type="spellStart"/>
      <w:r w:rsidRPr="00F40478">
        <w:rPr>
          <w:rFonts w:ascii="Century Gothic" w:hAnsi="Century Gothic"/>
        </w:rPr>
        <w:t>Abstandnahme</w:t>
      </w:r>
      <w:proofErr w:type="spellEnd"/>
      <w:r w:rsidRPr="00F40478">
        <w:rPr>
          <w:rFonts w:ascii="Century Gothic" w:hAnsi="Century Gothic"/>
        </w:rPr>
        <w:t xml:space="preserve"> von der Transaktion bleiben unberührt.</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(Alternative:</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Darüber hinaus sind sämtliche gegenseitigen Ansprüche der Parteien, soweit gesetzlich zulässig, ausgeschlossen.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8 Sprache</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Maßgeblich ist </w:t>
      </w:r>
      <w:proofErr w:type="gramStart"/>
      <w:r w:rsidRPr="00F40478">
        <w:rPr>
          <w:rFonts w:ascii="Century Gothic" w:hAnsi="Century Gothic"/>
        </w:rPr>
        <w:t>die deutschen Fassung</w:t>
      </w:r>
      <w:proofErr w:type="gramEnd"/>
      <w:r w:rsidRPr="00F40478">
        <w:rPr>
          <w:rFonts w:ascii="Century Gothic" w:hAnsi="Century Gothic"/>
        </w:rPr>
        <w:t xml:space="preserve"> dieser Vereinbarung.</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center"/>
        <w:rPr>
          <w:rFonts w:ascii="Century Gothic" w:hAnsi="Century Gothic"/>
          <w:b/>
        </w:rPr>
      </w:pPr>
      <w:r w:rsidRPr="00F40478">
        <w:rPr>
          <w:rFonts w:ascii="Century Gothic" w:hAnsi="Century Gothic"/>
          <w:b/>
        </w:rPr>
        <w:t>§ 9 Sonstiges</w:t>
      </w:r>
    </w:p>
    <w:p w:rsidR="00033BA2" w:rsidRPr="00F40478" w:rsidRDefault="00033BA2" w:rsidP="00474255">
      <w:pPr>
        <w:spacing w:line="360" w:lineRule="auto"/>
        <w:jc w:val="center"/>
        <w:rPr>
          <w:rFonts w:ascii="Century Gothic" w:hAnsi="Century Gothic"/>
          <w:b/>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(1) Alle Auslagen, Kosten, Gebühren und Abgaben in Verbindung mit den in diesem Vertrag vorgesehenen Geschäften, einschließlich der Kosten für rechtliche Beratung, sind von der Partei zu tragen, welche die den jeweiligen Kosten, Gebühren und Abgaben zugrunde liegenden Tätigkeiten in Auftrag gegeben hat. Der Käufer trägt (i) alle im Zusammenhang mit der Beurkundung dieses Vertrags anfallenden Notargebühren, (ii) alle von den Kartellbehörden im Zusammenhang mit der Kartellfreigabe erhobenen Gebühren und (iii) alle Verkaufs-, Übertragungs- und Stempelsteuern oder vergleichbaren Abgaben, welche in Zusammenhang mit den in diesem Vertrag vorgesehenen Geschäften fällig werden.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(2) Dieser Vertrag und seine Anlagen enthalten alle Abreden zwischen den Parteien in Bezug auf den Vertragsgegenstand und gehen allen mündlichen und schriftlichen Absichtserklärungen vor, welche die Parteien in Zusammenhang mit den </w:t>
      </w:r>
      <w:r w:rsidRPr="00F40478">
        <w:rPr>
          <w:rFonts w:ascii="Century Gothic" w:hAnsi="Century Gothic"/>
        </w:rPr>
        <w:lastRenderedPageBreak/>
        <w:t>Vertragsverhandlungen abgegeben haben. Änderungen oder Ergänzungen dieses Vertrags (einschließlich dieses § 20 Abs. 2) bedürfen der Schriftform, sofern nicht eine strengere Form gesetzlich vorgeschrieben ist.</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(3) Ansprüche aus diesem Vertrag dürfen nur mit vorheriger schriftlicher Zustimmung der anderen Partei abgetreten werden.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(4) Ansprüche Dritter werden durch diesen Vertrag nur dann und insoweit begründet, wie dies ausdrücklich in diesem Vertrag bestimmt ist (kein Vertrag zu Gunsten Dritter). Soweit nach diesem Vertrag eine andere Partei als der Käufer vom Verkäufer freizustellen ist, berechtigt dies die andere Partei nicht, Freistellungsansprüche unmittelbar gegen den Verkäufer geltend zu machen.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(5) Soweit der Vertrag nicht ausdrücklich etwas anderes bestimmt, ist keine Partei berechtigt, (i) gegen Rechte oder Ansprüche der anderen Partei aus diesem Vertrag mit eigenen Rechten oder Ansprüchen aufzurechnen oder (ii) die Erfüllung einer Verpflichtung aus diesem Vertrag mit der Begründung zu verweigern, dass ihr ein Zurückbehaltungsrecht zusteht, es sei denn, die Rechte oder Ansprüche der Partei, die ein Aufrechnungs- oder Zurückbehaltungsrecht behauptet, wurden von der jeweils anderen Partei schriftlich anerkannt oder durch rechtskräftige Entscheidung eines zuständigen Gerichts oder Schiedsgerichts festgestellt.</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(6) Dieser Vertrag wird in deutscher und englischer Sprache ausgefertigt. Im Falle von Abweichungen zwischen der deutschen Fassung und der englischen Fassung hat die deutsche Fassung Vorrang.</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 xml:space="preserve">(7) Dieser Vertrag unterliegt dem Recht der Bundesrepublik Deutschland unter Ausschluss des internationalen Privatrechts und des UN-Kaufrechts. Alle Streitigkeiten aus oder in Zusammenhang mit diesem Vertrag oder seiner Wirksamkeit werden von </w:t>
      </w:r>
      <w:r w:rsidRPr="00F40478">
        <w:rPr>
          <w:rFonts w:ascii="Century Gothic" w:hAnsi="Century Gothic"/>
        </w:rPr>
        <w:lastRenderedPageBreak/>
        <w:t>drei Schiedsrichtern gemäß den Schiedsregeln des Deutschen Instituts für Schiedsgerichtsbarkeit e.</w:t>
      </w:r>
      <w:r w:rsidRPr="00F40478">
        <w:rPr>
          <w:rFonts w:ascii="Arial" w:hAnsi="Arial" w:cs="Arial"/>
        </w:rPr>
        <w:t> </w:t>
      </w:r>
      <w:r w:rsidRPr="00F40478">
        <w:rPr>
          <w:rFonts w:ascii="Century Gothic" w:hAnsi="Century Gothic"/>
        </w:rPr>
        <w:t>V. (DIS) unter Ausschluss des ordentlichen Rechtswegs abschlie</w:t>
      </w:r>
      <w:r w:rsidRPr="00F40478">
        <w:rPr>
          <w:rFonts w:ascii="Century Gothic" w:hAnsi="Century Gothic" w:cs="Century Gothic"/>
        </w:rPr>
        <w:t>ß</w:t>
      </w:r>
      <w:r w:rsidRPr="00F40478">
        <w:rPr>
          <w:rFonts w:ascii="Century Gothic" w:hAnsi="Century Gothic"/>
        </w:rPr>
        <w:t>end entschieden. Der Ort des Schiedsverfahrens ist . . . . . . (Ort). Verfahrenssprache ist Deutsch.</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rPr>
      </w:pPr>
      <w:r w:rsidRPr="00F40478">
        <w:rPr>
          <w:rFonts w:ascii="Century Gothic" w:hAnsi="Century Gothic"/>
        </w:rPr>
        <w:t>(8) Sollten Bestimmungen dieses Vertrags oder eine künftige Ergänzung ganz oder teilweise nicht rechtswirksam oder nicht durchführbar sein oder ihre Rechtswirksamkeit oder Durchführbarkeit später verlieren, so soll hierdurch die Gültigkeit der übrigen Bestimmungen des Vertrags nicht berührt werden. Das Gleiche gilt, soweit sich herausstellen sollte, dass der Vertrag eine Regelungslücke enthält. Anstelle der unwirksamen oder undurchführbaren Bestimmungen oder zur Ausfüllung der Lücke soll eine angemessene Regelung gelten, die, soweit rechtlich möglich, dem am nächsten kommt, was die Parteien gewollt haben oder nach dem Sinn und Zweck des Vertrags gewollt hätten, sofern sie bei Abschluss dieses Vertrags oder bei der späteren Aufnahme der Bestimmung den Punkt bedacht hätten.</w:t>
      </w:r>
    </w:p>
    <w:p w:rsidR="00033BA2" w:rsidRPr="00F40478" w:rsidRDefault="00033BA2" w:rsidP="00474255">
      <w:pPr>
        <w:spacing w:line="360" w:lineRule="auto"/>
        <w:jc w:val="both"/>
        <w:rPr>
          <w:rFonts w:ascii="Century Gothic" w:hAnsi="Century Gothic"/>
        </w:rPr>
      </w:pPr>
    </w:p>
    <w:p w:rsidR="00474255" w:rsidRPr="00F40478" w:rsidRDefault="00474255" w:rsidP="00474255">
      <w:pPr>
        <w:spacing w:line="360" w:lineRule="auto"/>
        <w:jc w:val="both"/>
        <w:rPr>
          <w:rFonts w:ascii="Century Gothic" w:hAnsi="Century Gothic" w:cs="Arial"/>
          <w:lang w:val="it-IT"/>
        </w:rPr>
      </w:pPr>
      <w:r w:rsidRPr="00F40478">
        <w:rPr>
          <w:rFonts w:ascii="Century Gothic" w:hAnsi="Century Gothic" w:cs="Arial"/>
          <w:lang w:val="en-GB"/>
        </w:rPr>
        <w:t xml:space="preserve">Ort, Zeit </w:t>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r w:rsidRPr="00F40478">
        <w:rPr>
          <w:rFonts w:ascii="Century Gothic" w:hAnsi="Century Gothic" w:cs="Arial"/>
          <w:lang w:val="en-GB"/>
        </w:rPr>
        <w:tab/>
      </w:r>
    </w:p>
    <w:p w:rsidR="00474255" w:rsidRPr="00F40478" w:rsidRDefault="00474255" w:rsidP="00474255">
      <w:pPr>
        <w:spacing w:line="360" w:lineRule="auto"/>
        <w:jc w:val="both"/>
        <w:rPr>
          <w:rFonts w:ascii="Century Gothic" w:hAnsi="Century Gothic" w:cs="Arial"/>
          <w:lang w:val="it-IT"/>
        </w:rPr>
      </w:pPr>
      <w:r w:rsidRPr="00F40478">
        <w:rPr>
          <w:rFonts w:ascii="Century Gothic" w:hAnsi="Century Gothic" w:cs="Arial"/>
          <w:lang w:val="it-IT"/>
        </w:rPr>
        <w:t xml:space="preserve">--------------------------------------- </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474255" w:rsidRPr="00F40478" w:rsidRDefault="00474255" w:rsidP="00474255">
      <w:pPr>
        <w:spacing w:line="360" w:lineRule="auto"/>
        <w:jc w:val="both"/>
        <w:rPr>
          <w:rFonts w:ascii="Century Gothic" w:hAnsi="Century Gothic" w:cs="Arial"/>
          <w:lang w:val="it-IT"/>
        </w:rPr>
      </w:pPr>
      <w:r w:rsidRPr="00F40478">
        <w:rPr>
          <w:rFonts w:ascii="Century Gothic" w:hAnsi="Century Gothic" w:cs="Arial"/>
          <w:lang w:val="it-IT"/>
        </w:rPr>
        <w:t>A-GmbH</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474255" w:rsidRPr="00F40478" w:rsidRDefault="00474255" w:rsidP="00474255">
      <w:pPr>
        <w:spacing w:line="360" w:lineRule="auto"/>
        <w:jc w:val="both"/>
        <w:rPr>
          <w:rFonts w:ascii="Century Gothic" w:hAnsi="Century Gothic" w:cs="Arial"/>
          <w:lang w:val="it-IT"/>
        </w:rPr>
      </w:pPr>
    </w:p>
    <w:p w:rsidR="00474255" w:rsidRPr="00F40478" w:rsidRDefault="00474255" w:rsidP="00474255">
      <w:pPr>
        <w:spacing w:line="360" w:lineRule="auto"/>
        <w:jc w:val="both"/>
        <w:rPr>
          <w:rFonts w:ascii="Century Gothic" w:hAnsi="Century Gothic" w:cs="Arial"/>
          <w:lang w:val="en-US"/>
        </w:rPr>
      </w:pPr>
      <w:r w:rsidRPr="00F40478">
        <w:rPr>
          <w:rFonts w:ascii="Century Gothic" w:hAnsi="Century Gothic" w:cs="Arial"/>
          <w:lang w:val="en-US"/>
        </w:rPr>
        <w:t xml:space="preserve">Ort, Zeit </w:t>
      </w:r>
      <w:r w:rsidRPr="00F40478">
        <w:rPr>
          <w:rFonts w:ascii="Century Gothic" w:hAnsi="Century Gothic" w:cs="Arial"/>
          <w:lang w:val="en-US"/>
        </w:rPr>
        <w:tab/>
      </w:r>
      <w:r w:rsidRPr="00F40478">
        <w:rPr>
          <w:rFonts w:ascii="Century Gothic" w:hAnsi="Century Gothic" w:cs="Arial"/>
          <w:lang w:val="en-US"/>
        </w:rPr>
        <w:tab/>
      </w:r>
      <w:r w:rsidRPr="00F40478">
        <w:rPr>
          <w:rFonts w:ascii="Century Gothic" w:hAnsi="Century Gothic" w:cs="Arial"/>
          <w:lang w:val="en-US"/>
        </w:rPr>
        <w:tab/>
      </w:r>
      <w:r w:rsidRPr="00F40478">
        <w:rPr>
          <w:rFonts w:ascii="Century Gothic" w:hAnsi="Century Gothic" w:cs="Arial"/>
          <w:lang w:val="en-US"/>
        </w:rPr>
        <w:tab/>
      </w:r>
      <w:r w:rsidRPr="00F40478">
        <w:rPr>
          <w:rFonts w:ascii="Century Gothic" w:hAnsi="Century Gothic" w:cs="Arial"/>
          <w:lang w:val="en-US"/>
        </w:rPr>
        <w:tab/>
      </w:r>
      <w:r w:rsidRPr="00F40478">
        <w:rPr>
          <w:rFonts w:ascii="Century Gothic" w:hAnsi="Century Gothic" w:cs="Arial"/>
          <w:lang w:val="en-US"/>
        </w:rPr>
        <w:tab/>
      </w:r>
    </w:p>
    <w:p w:rsidR="00474255" w:rsidRPr="00F40478" w:rsidRDefault="00474255" w:rsidP="00474255">
      <w:pPr>
        <w:spacing w:line="360" w:lineRule="auto"/>
        <w:jc w:val="both"/>
        <w:rPr>
          <w:rFonts w:ascii="Century Gothic" w:hAnsi="Century Gothic" w:cs="Arial"/>
          <w:lang w:val="it-IT"/>
        </w:rPr>
      </w:pPr>
      <w:r w:rsidRPr="00F40478">
        <w:rPr>
          <w:rFonts w:ascii="Century Gothic" w:hAnsi="Century Gothic" w:cs="Arial"/>
          <w:lang w:val="it-IT"/>
        </w:rPr>
        <w:t xml:space="preserve">--------------------------------------- </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474255" w:rsidRPr="00F40478" w:rsidRDefault="00474255" w:rsidP="00474255">
      <w:pPr>
        <w:spacing w:line="360" w:lineRule="auto"/>
        <w:jc w:val="both"/>
        <w:rPr>
          <w:rFonts w:ascii="Century Gothic" w:hAnsi="Century Gothic" w:cs="Arial"/>
          <w:lang w:val="it-IT"/>
        </w:rPr>
      </w:pPr>
      <w:r w:rsidRPr="00F40478">
        <w:rPr>
          <w:rFonts w:ascii="Century Gothic" w:hAnsi="Century Gothic" w:cs="Arial"/>
          <w:lang w:val="it-IT"/>
        </w:rPr>
        <w:t>B-GmbH</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033BA2" w:rsidRPr="00F40478" w:rsidRDefault="00033BA2" w:rsidP="00474255">
      <w:pPr>
        <w:spacing w:after="0" w:line="360" w:lineRule="auto"/>
        <w:jc w:val="center"/>
        <w:rPr>
          <w:rFonts w:ascii="Century Gothic" w:eastAsia="Times New Roman" w:hAnsi="Century Gothic"/>
          <w:sz w:val="24"/>
          <w:szCs w:val="24"/>
          <w:lang w:val="en-US" w:eastAsia="de-DE"/>
        </w:rPr>
        <w:sectPr w:rsidR="00033BA2" w:rsidRPr="00F40478" w:rsidSect="00033BA2">
          <w:footerReference w:type="default" r:id="rId17"/>
          <w:pgSz w:w="11906" w:h="16838"/>
          <w:pgMar w:top="1417" w:right="1417" w:bottom="1134" w:left="1417" w:header="708" w:footer="708" w:gutter="0"/>
          <w:pgNumType w:start="1"/>
          <w:cols w:space="708"/>
          <w:docGrid w:linePitch="360"/>
        </w:sectPr>
      </w:pPr>
    </w:p>
    <w:p w:rsidR="00033BA2" w:rsidRPr="00F40478" w:rsidRDefault="00033BA2" w:rsidP="00474255">
      <w:pPr>
        <w:spacing w:after="0" w:line="360" w:lineRule="auto"/>
        <w:jc w:val="center"/>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Letter of Intent</w:t>
      </w: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between</w:t>
      </w:r>
    </w:p>
    <w:p w:rsidR="00474255" w:rsidRPr="00F40478" w:rsidRDefault="00474255" w:rsidP="00474255">
      <w:pPr>
        <w:spacing w:after="0" w:line="360" w:lineRule="auto"/>
        <w:rPr>
          <w:rFonts w:ascii="Century Gothic" w:eastAsia="Times New Roman" w:hAnsi="Century Gothic"/>
          <w:sz w:val="24"/>
          <w:szCs w:val="24"/>
          <w:lang w:val="en-US" w:eastAsia="de-DE"/>
        </w:rPr>
      </w:pP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Name/Firma:</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vertreten durch:</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Adresse:</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PLZ, Ort</w:t>
      </w:r>
      <w:r w:rsidRPr="00F40478">
        <w:rPr>
          <w:rFonts w:ascii="Century Gothic" w:hAnsi="Century Gothic"/>
        </w:rPr>
        <w:tab/>
        <w:t>______________________________</w:t>
      </w:r>
    </w:p>
    <w:p w:rsidR="00474255" w:rsidRPr="00F40478" w:rsidRDefault="00474255" w:rsidP="00474255">
      <w:pPr>
        <w:spacing w:after="0" w:line="360" w:lineRule="auto"/>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w:t>
      </w:r>
      <w:proofErr w:type="gramStart"/>
      <w:r w:rsidRPr="00F40478">
        <w:rPr>
          <w:rFonts w:ascii="Century Gothic" w:eastAsia="Times New Roman" w:hAnsi="Century Gothic"/>
          <w:b/>
          <w:sz w:val="24"/>
          <w:szCs w:val="24"/>
          <w:lang w:val="en-US" w:eastAsia="de-DE"/>
        </w:rPr>
        <w:t>Purchaser</w:t>
      </w:r>
      <w:r w:rsidRPr="00F40478">
        <w:rPr>
          <w:rFonts w:ascii="Century Gothic" w:eastAsia="Times New Roman" w:hAnsi="Century Gothic"/>
          <w:sz w:val="24"/>
          <w:szCs w:val="24"/>
          <w:lang w:val="en-US" w:eastAsia="de-DE"/>
        </w:rPr>
        <w:t>“ and</w:t>
      </w:r>
      <w:proofErr w:type="gramEnd"/>
      <w:r w:rsidRPr="00F40478">
        <w:rPr>
          <w:rFonts w:ascii="Century Gothic" w:eastAsia="Times New Roman" w:hAnsi="Century Gothic"/>
          <w:sz w:val="24"/>
          <w:szCs w:val="24"/>
          <w:lang w:val="en-US" w:eastAsia="de-DE"/>
        </w:rPr>
        <w:t xml:space="preserve"> „</w:t>
      </w:r>
      <w:r w:rsidRPr="00F40478">
        <w:rPr>
          <w:rFonts w:ascii="Century Gothic" w:eastAsia="Times New Roman" w:hAnsi="Century Gothic"/>
          <w:b/>
          <w:sz w:val="24"/>
          <w:szCs w:val="24"/>
          <w:lang w:val="en-US" w:eastAsia="de-DE"/>
        </w:rPr>
        <w:t>A-GmbH</w:t>
      </w:r>
      <w:r w:rsidRPr="00F40478">
        <w:rPr>
          <w:rFonts w:ascii="Century Gothic" w:eastAsia="Times New Roman" w:hAnsi="Century Gothic"/>
          <w:sz w:val="24"/>
          <w:szCs w:val="24"/>
          <w:lang w:val="en-US" w:eastAsia="de-DE"/>
        </w:rPr>
        <w:t>“-</w:t>
      </w:r>
    </w:p>
    <w:p w:rsidR="00474255" w:rsidRPr="00F40478" w:rsidRDefault="00474255" w:rsidP="00474255">
      <w:pPr>
        <w:tabs>
          <w:tab w:val="left" w:pos="1985"/>
        </w:tabs>
        <w:spacing w:after="0" w:line="360" w:lineRule="auto"/>
        <w:jc w:val="center"/>
        <w:rPr>
          <w:rFonts w:ascii="Century Gothic" w:hAnsi="Century Gothic"/>
          <w:lang w:val="en-US"/>
        </w:rPr>
      </w:pPr>
    </w:p>
    <w:p w:rsidR="00474255" w:rsidRPr="00F40478" w:rsidRDefault="00474255" w:rsidP="00474255">
      <w:pPr>
        <w:tabs>
          <w:tab w:val="left" w:pos="1985"/>
        </w:tabs>
        <w:spacing w:after="0" w:line="360" w:lineRule="auto"/>
        <w:jc w:val="center"/>
        <w:rPr>
          <w:rFonts w:ascii="Century Gothic" w:hAnsi="Century Gothic"/>
          <w:lang w:val="en-US"/>
        </w:rPr>
      </w:pPr>
      <w:r w:rsidRPr="00F40478">
        <w:rPr>
          <w:rFonts w:ascii="Century Gothic" w:hAnsi="Century Gothic"/>
          <w:lang w:val="en-US"/>
        </w:rPr>
        <w:t>and</w:t>
      </w:r>
    </w:p>
    <w:p w:rsidR="00474255" w:rsidRPr="00F40478" w:rsidRDefault="00474255" w:rsidP="00474255">
      <w:pPr>
        <w:tabs>
          <w:tab w:val="left" w:pos="1985"/>
        </w:tabs>
        <w:spacing w:after="0" w:line="360" w:lineRule="auto"/>
        <w:jc w:val="center"/>
        <w:rPr>
          <w:rFonts w:ascii="Century Gothic" w:hAnsi="Century Gothic"/>
          <w:lang w:val="en-US"/>
        </w:rPr>
      </w:pP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Name:</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Adresse:</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r w:rsidRPr="00F40478">
        <w:rPr>
          <w:rFonts w:ascii="Century Gothic" w:hAnsi="Century Gothic"/>
        </w:rPr>
        <w:t>PLZ, Ort</w:t>
      </w:r>
      <w:r w:rsidRPr="00F40478">
        <w:rPr>
          <w:rFonts w:ascii="Century Gothic" w:hAnsi="Century Gothic"/>
        </w:rPr>
        <w:tab/>
        <w:t>______________________________</w:t>
      </w:r>
    </w:p>
    <w:p w:rsidR="00474255" w:rsidRPr="00F40478" w:rsidRDefault="00474255" w:rsidP="00474255">
      <w:pPr>
        <w:tabs>
          <w:tab w:val="left" w:pos="1985"/>
        </w:tabs>
        <w:spacing w:after="0" w:line="360" w:lineRule="auto"/>
        <w:jc w:val="center"/>
        <w:rPr>
          <w:rFonts w:ascii="Century Gothic" w:hAnsi="Century Gothic"/>
        </w:rPr>
      </w:pPr>
    </w:p>
    <w:p w:rsidR="00474255" w:rsidRPr="00F40478" w:rsidRDefault="00474255" w:rsidP="00474255">
      <w:pPr>
        <w:spacing w:after="0" w:line="360" w:lineRule="auto"/>
        <w:jc w:val="center"/>
        <w:rPr>
          <w:rFonts w:ascii="Century Gothic" w:eastAsia="Times New Roman" w:hAnsi="Century Gothic"/>
          <w:i/>
          <w:sz w:val="24"/>
          <w:szCs w:val="24"/>
          <w:lang w:val="en-US" w:eastAsia="de-DE"/>
        </w:rPr>
      </w:pPr>
      <w:r w:rsidRPr="00F40478">
        <w:rPr>
          <w:rFonts w:ascii="Century Gothic" w:eastAsia="Times New Roman" w:hAnsi="Century Gothic"/>
          <w:i/>
          <w:sz w:val="24"/>
          <w:szCs w:val="24"/>
          <w:lang w:val="en-US" w:eastAsia="de-DE"/>
        </w:rPr>
        <w:t>Seller</w:t>
      </w:r>
    </w:p>
    <w:p w:rsidR="00474255" w:rsidRPr="00F40478" w:rsidRDefault="00474255" w:rsidP="00474255">
      <w:pPr>
        <w:spacing w:after="0" w:line="360" w:lineRule="auto"/>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Preamble</w:t>
      </w:r>
    </w:p>
    <w:p w:rsidR="00474255" w:rsidRPr="00F40478" w:rsidRDefault="00474255" w:rsidP="00474255">
      <w:pPr>
        <w:spacing w:after="0" w:line="360" w:lineRule="auto"/>
        <w:jc w:val="both"/>
        <w:rPr>
          <w:rFonts w:ascii="Century Gothic" w:eastAsia="Times New Roman" w:hAnsi="Century Gothic"/>
          <w:b/>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(1) The Seller is the sole shareholder of . . . . . ., registered in the commercial register of the . . . . . . local court under HRB . . . . . . („</w:t>
      </w:r>
      <w:proofErr w:type="gramStart"/>
      <w:r w:rsidRPr="00F40478">
        <w:rPr>
          <w:rFonts w:ascii="Century Gothic" w:eastAsia="Times New Roman" w:hAnsi="Century Gothic"/>
          <w:sz w:val="24"/>
          <w:szCs w:val="24"/>
          <w:lang w:val="en-US" w:eastAsia="de-DE"/>
        </w:rPr>
        <w:t>Company“</w:t>
      </w:r>
      <w:proofErr w:type="gramEnd"/>
      <w:r w:rsidRPr="00F40478">
        <w:rPr>
          <w:rFonts w:ascii="Century Gothic" w:eastAsia="Times New Roman" w:hAnsi="Century Gothic"/>
          <w:sz w:val="24"/>
          <w:szCs w:val="24"/>
          <w:lang w:val="en-US" w:eastAsia="de-DE"/>
        </w:rPr>
        <w:t xml:space="preserve">). The Purchaser intends to acquire </w:t>
      </w:r>
      <w:proofErr w:type="gramStart"/>
      <w:r w:rsidRPr="00F40478">
        <w:rPr>
          <w:rFonts w:ascii="Century Gothic" w:eastAsia="Times New Roman" w:hAnsi="Century Gothic"/>
          <w:sz w:val="24"/>
          <w:szCs w:val="24"/>
          <w:lang w:val="en-US" w:eastAsia="de-DE"/>
        </w:rPr>
        <w:t>all of</w:t>
      </w:r>
      <w:proofErr w:type="gramEnd"/>
      <w:r w:rsidRPr="00F40478">
        <w:rPr>
          <w:rFonts w:ascii="Century Gothic" w:eastAsia="Times New Roman" w:hAnsi="Century Gothic"/>
          <w:sz w:val="24"/>
          <w:szCs w:val="24"/>
          <w:lang w:val="en-US" w:eastAsia="de-DE"/>
        </w:rPr>
        <w:t xml:space="preserve"> the shares in the Company, either itself or through one of its affiliated companies (secs. 15 et seq. </w:t>
      </w:r>
      <w:proofErr w:type="spellStart"/>
      <w:r w:rsidRPr="00F40478">
        <w:rPr>
          <w:rFonts w:ascii="Century Gothic" w:eastAsia="Times New Roman" w:hAnsi="Century Gothic"/>
          <w:sz w:val="24"/>
          <w:szCs w:val="24"/>
          <w:lang w:val="en-US" w:eastAsia="de-DE"/>
        </w:rPr>
        <w:t>AktG</w:t>
      </w:r>
      <w:proofErr w:type="spellEnd"/>
      <w:r w:rsidRPr="00F40478">
        <w:rPr>
          <w:rFonts w:ascii="Century Gothic" w:eastAsia="Times New Roman" w:hAnsi="Century Gothic"/>
          <w:sz w:val="24"/>
          <w:szCs w:val="24"/>
          <w:lang w:val="en-US" w:eastAsia="de-DE"/>
        </w:rPr>
        <w:t xml:space="preserve"> (Stock Corporation Act)) nominated by it (hereinafter „</w:t>
      </w:r>
      <w:proofErr w:type="gramStart"/>
      <w:r w:rsidRPr="00F40478">
        <w:rPr>
          <w:rFonts w:ascii="Century Gothic" w:eastAsia="Times New Roman" w:hAnsi="Century Gothic"/>
          <w:sz w:val="24"/>
          <w:szCs w:val="24"/>
          <w:lang w:val="en-US" w:eastAsia="de-DE"/>
        </w:rPr>
        <w:t>Transaction“</w:t>
      </w:r>
      <w:proofErr w:type="gramEnd"/>
      <w:r w:rsidRPr="00F40478">
        <w:rPr>
          <w:rFonts w:ascii="Century Gothic" w:eastAsia="Times New Roman" w:hAnsi="Century Gothic"/>
          <w:sz w:val="24"/>
          <w:szCs w:val="24"/>
          <w:lang w:val="en-US" w:eastAsia="de-DE"/>
        </w:rPr>
        <w:t>) subject to the results of the commercial, technical, tax and legal review of the Company and its business operations („Due Diligence“) being satisfactory to the Purchaser.</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lastRenderedPageBreak/>
        <w:t xml:space="preserve">(2) The parties are currently negotiating the terms of the Transaction. The parties wish to </w:t>
      </w:r>
      <w:proofErr w:type="spellStart"/>
      <w:r w:rsidRPr="00F40478">
        <w:rPr>
          <w:rFonts w:ascii="Century Gothic" w:eastAsia="Times New Roman" w:hAnsi="Century Gothic"/>
          <w:sz w:val="24"/>
          <w:szCs w:val="24"/>
          <w:lang w:val="en-US" w:eastAsia="de-DE"/>
        </w:rPr>
        <w:t>summarise</w:t>
      </w:r>
      <w:proofErr w:type="spellEnd"/>
      <w:r w:rsidRPr="00F40478">
        <w:rPr>
          <w:rFonts w:ascii="Century Gothic" w:eastAsia="Times New Roman" w:hAnsi="Century Gothic"/>
          <w:sz w:val="24"/>
          <w:szCs w:val="24"/>
          <w:lang w:val="en-US" w:eastAsia="de-DE"/>
        </w:rPr>
        <w:t xml:space="preserve"> the results of the negotiations so far and stipulate their provisional agreements as follows: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1 Due Diligence</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The Due Diligence will commence on . . . . . . Assuming that all information and documents requested in the attached Due Diligence questionnaire (Annex 1) are received by the Purchaser on or before . . . . . ., the parties anticipate that the Due Diligence will be completed by . . . . . . („Due Diligence </w:t>
      </w:r>
      <w:proofErr w:type="gramStart"/>
      <w:r w:rsidRPr="00F40478">
        <w:rPr>
          <w:rFonts w:ascii="Century Gothic" w:eastAsia="Times New Roman" w:hAnsi="Century Gothic"/>
          <w:sz w:val="24"/>
          <w:szCs w:val="24"/>
          <w:lang w:val="en-US" w:eastAsia="de-DE"/>
        </w:rPr>
        <w:t>Period“</w:t>
      </w:r>
      <w:proofErr w:type="gramEnd"/>
      <w:r w:rsidRPr="00F40478">
        <w:rPr>
          <w:rFonts w:ascii="Century Gothic" w:eastAsia="Times New Roman" w:hAnsi="Century Gothic"/>
          <w:sz w:val="24"/>
          <w:szCs w:val="24"/>
          <w:lang w:val="en-US" w:eastAsia="de-DE"/>
        </w:rPr>
        <w:t>).</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2 Heads of Terms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The heads of terms depend on what the parties have agreed, for example:</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(1) The Purchaser will acquire the shares as of . . . . . . („Effective </w:t>
      </w:r>
      <w:proofErr w:type="gramStart"/>
      <w:r w:rsidRPr="00F40478">
        <w:rPr>
          <w:rFonts w:ascii="Century Gothic" w:eastAsia="Times New Roman" w:hAnsi="Century Gothic"/>
          <w:sz w:val="24"/>
          <w:szCs w:val="24"/>
          <w:lang w:val="en-US" w:eastAsia="de-DE"/>
        </w:rPr>
        <w:t>Date“</w:t>
      </w:r>
      <w:proofErr w:type="gramEnd"/>
      <w:r w:rsidRPr="00F40478">
        <w:rPr>
          <w:rFonts w:ascii="Century Gothic" w:eastAsia="Times New Roman" w:hAnsi="Century Gothic"/>
          <w:sz w:val="24"/>
          <w:szCs w:val="24"/>
          <w:lang w:val="en-US" w:eastAsia="de-DE"/>
        </w:rPr>
        <w:t xml:space="preserve">). On the Effective Date, all rights and obligations connected with the shares, </w:t>
      </w:r>
      <w:proofErr w:type="gramStart"/>
      <w:r w:rsidRPr="00F40478">
        <w:rPr>
          <w:rFonts w:ascii="Century Gothic" w:eastAsia="Times New Roman" w:hAnsi="Century Gothic"/>
          <w:sz w:val="24"/>
          <w:szCs w:val="24"/>
          <w:lang w:val="en-US" w:eastAsia="de-DE"/>
        </w:rPr>
        <w:t>in particular the</w:t>
      </w:r>
      <w:proofErr w:type="gramEnd"/>
      <w:r w:rsidRPr="00F40478">
        <w:rPr>
          <w:rFonts w:ascii="Century Gothic" w:eastAsia="Times New Roman" w:hAnsi="Century Gothic"/>
          <w:sz w:val="24"/>
          <w:szCs w:val="24"/>
          <w:lang w:val="en-US" w:eastAsia="de-DE"/>
        </w:rPr>
        <w:t xml:space="preserve"> right to profits/right to dividends for the current financial year and the voting rights will be transferred to the Purchaser; undistributed profits for previous financial years will remain with the Seller.</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(2) The share purchase agreement will contain usual representations and warranties/guarantees, in particular with respect to the existence and non-encumbrance of the shares, the accuracy of the annual accounts for previous years and the accounts drawn up as of the Effective Date („Closing Accounts“) as well as with respect to the receivables and liabilities and other balance sheet items shown in the Closing Accounts. Details shall be agreed </w:t>
      </w:r>
      <w:proofErr w:type="gramStart"/>
      <w:r w:rsidRPr="00F40478">
        <w:rPr>
          <w:rFonts w:ascii="Century Gothic" w:eastAsia="Times New Roman" w:hAnsi="Century Gothic"/>
          <w:sz w:val="24"/>
          <w:szCs w:val="24"/>
          <w:lang w:val="en-US" w:eastAsia="de-DE"/>
        </w:rPr>
        <w:t>taking into account</w:t>
      </w:r>
      <w:proofErr w:type="gramEnd"/>
      <w:r w:rsidRPr="00F40478">
        <w:rPr>
          <w:rFonts w:ascii="Century Gothic" w:eastAsia="Times New Roman" w:hAnsi="Century Gothic"/>
          <w:sz w:val="24"/>
          <w:szCs w:val="24"/>
          <w:lang w:val="en-US" w:eastAsia="de-DE"/>
        </w:rPr>
        <w:t xml:space="preserve"> the results of the Due Diligence.</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(3) The purchase price for the shares will be calculated as follows: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lastRenderedPageBreak/>
        <w:t>Purchase price calculation</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3 Preconditions for the conclusion of a contract</w:t>
      </w:r>
    </w:p>
    <w:p w:rsidR="00474255" w:rsidRPr="00F40478" w:rsidRDefault="00474255" w:rsidP="00474255">
      <w:pPr>
        <w:spacing w:after="0" w:line="360" w:lineRule="auto"/>
        <w:jc w:val="both"/>
        <w:rPr>
          <w:rFonts w:ascii="Century Gothic" w:eastAsia="Times New Roman" w:hAnsi="Century Gothic"/>
          <w:b/>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The Purchaser will draft a share purchase agreement, by not later than . . . . . ., </w:t>
      </w:r>
      <w:proofErr w:type="gramStart"/>
      <w:r w:rsidRPr="00F40478">
        <w:rPr>
          <w:rFonts w:ascii="Century Gothic" w:eastAsia="Times New Roman" w:hAnsi="Century Gothic"/>
          <w:sz w:val="24"/>
          <w:szCs w:val="24"/>
          <w:lang w:val="en-US" w:eastAsia="de-DE"/>
        </w:rPr>
        <w:t>on the basis of</w:t>
      </w:r>
      <w:proofErr w:type="gramEnd"/>
      <w:r w:rsidRPr="00F40478">
        <w:rPr>
          <w:rFonts w:ascii="Century Gothic" w:eastAsia="Times New Roman" w:hAnsi="Century Gothic"/>
          <w:sz w:val="24"/>
          <w:szCs w:val="24"/>
          <w:lang w:val="en-US" w:eastAsia="de-DE"/>
        </w:rPr>
        <w:t xml:space="preserve"> which the parties will continue the negotiations. The following preconditions must be fulfilled </w:t>
      </w:r>
      <w:proofErr w:type="gramStart"/>
      <w:r w:rsidRPr="00F40478">
        <w:rPr>
          <w:rFonts w:ascii="Century Gothic" w:eastAsia="Times New Roman" w:hAnsi="Century Gothic"/>
          <w:sz w:val="24"/>
          <w:szCs w:val="24"/>
          <w:lang w:val="en-US" w:eastAsia="de-DE"/>
        </w:rPr>
        <w:t>in order to</w:t>
      </w:r>
      <w:proofErr w:type="gramEnd"/>
      <w:r w:rsidRPr="00F40478">
        <w:rPr>
          <w:rFonts w:ascii="Century Gothic" w:eastAsia="Times New Roman" w:hAnsi="Century Gothic"/>
          <w:sz w:val="24"/>
          <w:szCs w:val="24"/>
          <w:lang w:val="en-US" w:eastAsia="de-DE"/>
        </w:rPr>
        <w:t xml:space="preserve"> conclude the share purchase agreement:</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(1) The results of the Due Diligence are satisfactory to the Purchaser and do not uncover any material risks over and above those apparent from the information provided thus far by the Seller to the Purchaser.</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(2) The directors/management board members are prepared to continue to work for the Company for a period of . . . . . . months after the Effective Date on substantially the same terms.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(Alternatively:</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(2) The directors/management board members are prepared to resign from office as of the Effective Date without compensation. The supervisory board members are prepared to resign from office.)</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(3) The banks of the Company are prepared to continue the loans currently granted to the Company after closing of the Transaction on substantially the same terms.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(4) Informal preliminary talks with the Federal Cartel Office suggest that, </w:t>
      </w:r>
      <w:proofErr w:type="gramStart"/>
      <w:r w:rsidRPr="00F40478">
        <w:rPr>
          <w:rFonts w:ascii="Century Gothic" w:eastAsia="Times New Roman" w:hAnsi="Century Gothic"/>
          <w:sz w:val="24"/>
          <w:szCs w:val="24"/>
          <w:lang w:val="en-US" w:eastAsia="de-DE"/>
        </w:rPr>
        <w:t>in all probability</w:t>
      </w:r>
      <w:proofErr w:type="gramEnd"/>
      <w:r w:rsidRPr="00F40478">
        <w:rPr>
          <w:rFonts w:ascii="Century Gothic" w:eastAsia="Times New Roman" w:hAnsi="Century Gothic"/>
          <w:sz w:val="24"/>
          <w:szCs w:val="24"/>
          <w:lang w:val="en-US" w:eastAsia="de-DE"/>
        </w:rPr>
        <w:t>, the Federal Cartel Office will grant clearance for the acquisition of the Company by the Purchaser without restrictions.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lastRenderedPageBreak/>
        <w:t>For the purchase of a part of shares with transfer restrictions/registered shares: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(5) The Company grants its consent to the sale of the shares/registered shares.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4 Exclusivity</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(1) Beginning with the signing of this Letter of Intent until . . . . . . months after the end of the Due Diligence Period, the Seller shall not hold any discussions, either directly or indirectly, with any third party about the transfer of the shares or of the Company’s business operations. The Seller shall end any ongoing discussions.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(2) The exclusivity ends in any event upon the signing of the share purchase agreement or if one of the parties breaks off the Transaction pursuant to § 7 (1).</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(3) In the event the Seller breaches the exclusivity, it shall pay a contractual penalty in the amount of . . . . . . EUR to the Purchaser. Further claims of the Purchaser shall remain unaffected. The contractual penalty shall not be payable, if binding contracts are concluded between the parties.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5 Confidentiality; Public Announcements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(1) The parties shall treat as strictly confidential this Letter of Intent as well as the results of the Due Diligence and only inform third parties to the extent there is a statutory obligation to do so. For this purpose, third parties shall not include (i) the management of the parties and employees of the parties entrusted by the management to work on the Transaction as well as (ii) advisors instructed by the parties in connection with the Transaction, provided that such advisors have agreed a duty of confidentiality in writing with the instructing party or are subject to a professional duty of confidentiality.</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(2) Press releases (if listed stock corporation: ad-hoc notifications), publications or notifications shall require the prior coordination and consent of the parties.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(3) In the event a party breaches the duty of confidentiality, it shall pay a contractual penalty in the amount of . . . . . . EUR to the respective other party. Further claims shall remain unaffected. The contractual penalty shall not be payable, if binding contracts are concluded between the parties.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6 Timetable</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The parties intend to close the Transaction in the following steps: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By . . . . . .:</w:t>
      </w:r>
      <w:r w:rsidRPr="00F40478">
        <w:rPr>
          <w:rFonts w:ascii="Century Gothic" w:eastAsia="Times New Roman" w:hAnsi="Century Gothic"/>
          <w:sz w:val="24"/>
          <w:szCs w:val="24"/>
          <w:lang w:val="en-US" w:eastAsia="de-DE"/>
        </w:rPr>
        <w:tab/>
        <w:t>Consent of the banks to the intended acquisition;</w:t>
      </w:r>
    </w:p>
    <w:p w:rsidR="00474255" w:rsidRPr="00F40478" w:rsidRDefault="00474255" w:rsidP="00474255">
      <w:pPr>
        <w:spacing w:after="0" w:line="360" w:lineRule="auto"/>
        <w:ind w:left="1410" w:hanging="1410"/>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By . . . . . .:</w:t>
      </w:r>
      <w:r w:rsidRPr="00F40478">
        <w:rPr>
          <w:rFonts w:ascii="Century Gothic" w:eastAsia="Times New Roman" w:hAnsi="Century Gothic"/>
          <w:sz w:val="24"/>
          <w:szCs w:val="24"/>
          <w:lang w:val="en-US" w:eastAsia="de-DE"/>
        </w:rPr>
        <w:tab/>
        <w:t>Informal preliminary talks with the Federal Cartel Office and clarification of further necessary approvals, if any;</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By . . . . . .:</w:t>
      </w:r>
      <w:r w:rsidRPr="00F40478">
        <w:rPr>
          <w:rFonts w:ascii="Century Gothic" w:eastAsia="Times New Roman" w:hAnsi="Century Gothic"/>
          <w:sz w:val="24"/>
          <w:szCs w:val="24"/>
          <w:lang w:val="en-US" w:eastAsia="de-DE"/>
        </w:rPr>
        <w:tab/>
        <w:t>Due Diligence by the Purchaser;</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By . . . . . .:</w:t>
      </w:r>
      <w:r w:rsidRPr="00F40478">
        <w:rPr>
          <w:rFonts w:ascii="Century Gothic" w:eastAsia="Times New Roman" w:hAnsi="Century Gothic"/>
          <w:sz w:val="24"/>
          <w:szCs w:val="24"/>
          <w:lang w:val="en-US" w:eastAsia="de-DE"/>
        </w:rPr>
        <w:tab/>
        <w:t>First draft of the share purchase agreement;</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By . . . . . .:</w:t>
      </w:r>
      <w:r w:rsidRPr="00F40478">
        <w:rPr>
          <w:rFonts w:ascii="Century Gothic" w:eastAsia="Times New Roman" w:hAnsi="Century Gothic"/>
          <w:sz w:val="24"/>
          <w:szCs w:val="24"/>
          <w:lang w:val="en-US" w:eastAsia="de-DE"/>
        </w:rPr>
        <w:tab/>
        <w:t>Conclusion of binding contracts;</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By . . . . . .:</w:t>
      </w:r>
      <w:r w:rsidRPr="00F40478">
        <w:rPr>
          <w:rFonts w:ascii="Century Gothic" w:eastAsia="Times New Roman" w:hAnsi="Century Gothic"/>
          <w:sz w:val="24"/>
          <w:szCs w:val="24"/>
          <w:lang w:val="en-US" w:eastAsia="de-DE"/>
        </w:rPr>
        <w:tab/>
        <w:t>Closing of the Transaction.</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7 Binding Effect</w:t>
      </w: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(1) This Letter of Intent does not create any obligation to carry out the Transaction. Both parties shall be entitled to break off the Transaction at any time before the share purchase agreement is signed, without having to give any reason. The notification of breaking-off must be in writing.</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lastRenderedPageBreak/>
        <w:t>(2) The breaking-off shall not affect the applicability of the provisions in § 4 (3) and §§ 5, 7 (3) and 9 of this Letter of Intent; these provisions shall remain binding.</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(3) If the Seller breaks off the Transaction, it shall pay a lump-sum amount of . . . . . . EUR to the Purchaser as compensation for its necessary expenses incurred in connection with the Transaction, unless the breaking-off is because of a breach by the Purchaser of the confidentiality obligation. If the Purchaser breaks off the Transaction, it shall pay a lump-sum amount of . . . . . . EUR to the Seller as compensation for its necessary expenses, unless the breaking-off is because of a breach by the Seller of the exclusivity or confidentiality obligations. Further claims resulting from the breaking-off of the Transaction shall remain unaffected.</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(Alternatively:</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Any other rights and claims of the parties against each other are hereby excluded, to the extent legally permitted.</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8 Language</w:t>
      </w: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The German version of this Agreement shall prevail.</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r w:rsidRPr="00F40478">
        <w:rPr>
          <w:rFonts w:ascii="Century Gothic" w:eastAsia="Times New Roman" w:hAnsi="Century Gothic"/>
          <w:b/>
          <w:sz w:val="24"/>
          <w:szCs w:val="24"/>
          <w:lang w:val="en-US" w:eastAsia="de-DE"/>
        </w:rPr>
        <w:t>§ 9 Miscellaneous</w:t>
      </w:r>
    </w:p>
    <w:p w:rsidR="00474255" w:rsidRPr="00F40478" w:rsidRDefault="00474255" w:rsidP="00474255">
      <w:pPr>
        <w:spacing w:after="0" w:line="360" w:lineRule="auto"/>
        <w:jc w:val="center"/>
        <w:rPr>
          <w:rFonts w:ascii="Century Gothic" w:eastAsia="Times New Roman" w:hAnsi="Century Gothic"/>
          <w:b/>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(1) All expenses, costs, fees and charges in connection with the transactions contemplated under this Agreement including, without limitation, fees for legal services, shall be borne by the Party commissioning the respective costs, fees and charges. The Purchaser shall bear (i) all notarial fees incurred in connection with the notarization of this Agreement, (ii) all official fees charged by the antitrust authorities in connection with the Merger Control </w:t>
      </w:r>
      <w:r w:rsidRPr="00F40478">
        <w:rPr>
          <w:rFonts w:ascii="Century Gothic" w:eastAsia="Times New Roman" w:hAnsi="Century Gothic"/>
          <w:sz w:val="24"/>
          <w:szCs w:val="24"/>
          <w:lang w:val="en-US" w:eastAsia="de-DE"/>
        </w:rPr>
        <w:lastRenderedPageBreak/>
        <w:t>Approval and (iii) any sales, transfer stamp taxes, or other similar charges payable by reason of the transactions contemplated by this Agreement.</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(2) This Agreement and the Exhibits thereto comprise the entire agreement between the Parties concerning the subject matter hereof and supersede and replace all oral and written declarations of intention made by the Parties in connection with the contractual negotiations. Changes or amendments to this Agreement (including this § 20 para. (2)) must be made in writing unless any stricter form is legally required.</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(3) No Party shall be entitled to assign any rights or claims under this Agreement without the prior written consent of the other Party.</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(4) This Agreement shall not grant any rights to, and is not intended to operate for, the benefit of third parties unless otherwise explicitly provided for herein. Wherever under this Agreement any party other than the Purchaser is to be indemnified by the Seller, such other parties are not entitled to bring any claims for indemnification against the Seller.</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(5) Except as otherwise provided for herein, no Party shall be entitled (i) to set-off any rights and claims it may have against any rights or claims the other Party may have under this Agreement or (ii) to refuse to perform any obligation it may have under this Agreement on the grounds that it has a right to retain, unless the rights or claims of the Party claiming a right to set-off or a right to retain have been acknowledged in writing by the other Party or have been confirmed by final decision of a competent court or arbitration tribunal.</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(6) This Agreement shall be executed in both German and English language. In the event of any inconsistency between the German version and the English version, the German version shall prevail.</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lastRenderedPageBreak/>
        <w:t>(7) This Agreement shall be governed by, and be construed in accordance with, the laws of the Federal Republic of Germany, without regard to principles of conflicts of laws and without regard to the UN Convention on the Sale of Goods. All disputes arising in connection with this Agreement or its validity shall be finally settled by three arbitrators in accordance with the Arbitration Rules of the German Institution of Arbitration e.</w:t>
      </w:r>
      <w:r w:rsidRPr="00F40478">
        <w:rPr>
          <w:rFonts w:ascii="Arial" w:eastAsia="Times New Roman" w:hAnsi="Arial" w:cs="Arial"/>
          <w:sz w:val="24"/>
          <w:szCs w:val="24"/>
          <w:lang w:val="en-US" w:eastAsia="de-DE"/>
        </w:rPr>
        <w:t> </w:t>
      </w:r>
      <w:r w:rsidRPr="00F40478">
        <w:rPr>
          <w:rFonts w:ascii="Century Gothic" w:eastAsia="Times New Roman" w:hAnsi="Century Gothic"/>
          <w:sz w:val="24"/>
          <w:szCs w:val="24"/>
          <w:lang w:val="en-US" w:eastAsia="de-DE"/>
        </w:rPr>
        <w:t>V. (DIS) without recourse to the ordinary courts of law. The place of jurisdiction of the arbitration shall be . . . . . . (place). The language of the arbitral proceedings shall be German.</w:t>
      </w:r>
    </w:p>
    <w:p w:rsidR="00474255" w:rsidRPr="00F40478" w:rsidRDefault="00474255" w:rsidP="00474255">
      <w:pPr>
        <w:spacing w:after="0" w:line="360" w:lineRule="auto"/>
        <w:jc w:val="both"/>
        <w:rPr>
          <w:rFonts w:ascii="Century Gothic" w:eastAsia="Times New Roman" w:hAnsi="Century Gothic"/>
          <w:sz w:val="24"/>
          <w:szCs w:val="24"/>
          <w:lang w:val="en-US" w:eastAsia="de-DE"/>
        </w:rPr>
      </w:pPr>
    </w:p>
    <w:p w:rsidR="00474255" w:rsidRPr="00F40478" w:rsidRDefault="00474255" w:rsidP="00474255">
      <w:pPr>
        <w:spacing w:after="0" w:line="360" w:lineRule="auto"/>
        <w:jc w:val="both"/>
        <w:rPr>
          <w:rFonts w:ascii="Century Gothic" w:eastAsia="Times New Roman" w:hAnsi="Century Gothic"/>
          <w:sz w:val="24"/>
          <w:szCs w:val="24"/>
          <w:lang w:val="en-US" w:eastAsia="de-DE"/>
        </w:rPr>
      </w:pPr>
      <w:r w:rsidRPr="00F40478">
        <w:rPr>
          <w:rFonts w:ascii="Century Gothic" w:eastAsia="Times New Roman" w:hAnsi="Century Gothic"/>
          <w:sz w:val="24"/>
          <w:szCs w:val="24"/>
          <w:lang w:val="en-US" w:eastAsia="de-DE"/>
        </w:rPr>
        <w:t xml:space="preserve">(8) In the event that one or more current or future provisions of this Agreement shall be, or shall be deemed to be, fully or partly invalid or unenforceable, the validity and enforceability of the other provisions of this Agreement shall not be affected thereby. The same shall apply </w:t>
      </w:r>
      <w:proofErr w:type="gramStart"/>
      <w:r w:rsidRPr="00F40478">
        <w:rPr>
          <w:rFonts w:ascii="Century Gothic" w:eastAsia="Times New Roman" w:hAnsi="Century Gothic"/>
          <w:sz w:val="24"/>
          <w:szCs w:val="24"/>
          <w:lang w:val="en-US" w:eastAsia="de-DE"/>
        </w:rPr>
        <w:t>in the event that</w:t>
      </w:r>
      <w:proofErr w:type="gramEnd"/>
      <w:r w:rsidRPr="00F40478">
        <w:rPr>
          <w:rFonts w:ascii="Century Gothic" w:eastAsia="Times New Roman" w:hAnsi="Century Gothic"/>
          <w:sz w:val="24"/>
          <w:szCs w:val="24"/>
          <w:lang w:val="en-US" w:eastAsia="de-DE"/>
        </w:rPr>
        <w:t xml:space="preserve"> the Agreement contains any gaps. The invalid or unenforceable provision shall be replaced by such appropriate provision that, to the extent legally permissible, comes closest to the actual or assumed intention of the Parties as of the Signing Date or the date of the amendment of this Agreement</w:t>
      </w:r>
      <w:proofErr w:type="gramStart"/>
      <w:r w:rsidRPr="00F40478">
        <w:rPr>
          <w:rFonts w:ascii="Century Gothic" w:eastAsia="Times New Roman" w:hAnsi="Century Gothic"/>
          <w:sz w:val="24"/>
          <w:szCs w:val="24"/>
          <w:lang w:val="en-US" w:eastAsia="de-DE"/>
        </w:rPr>
        <w:t>, as the case may be, in</w:t>
      </w:r>
      <w:proofErr w:type="gramEnd"/>
      <w:r w:rsidRPr="00F40478">
        <w:rPr>
          <w:rFonts w:ascii="Century Gothic" w:eastAsia="Times New Roman" w:hAnsi="Century Gothic"/>
          <w:sz w:val="24"/>
          <w:szCs w:val="24"/>
          <w:lang w:val="en-US" w:eastAsia="de-DE"/>
        </w:rPr>
        <w:t xml:space="preserve"> case they had taken such issue into account.</w:t>
      </w:r>
    </w:p>
    <w:p w:rsidR="00033BA2" w:rsidRPr="00F40478" w:rsidRDefault="00033BA2" w:rsidP="00033BA2">
      <w:pPr>
        <w:spacing w:line="360" w:lineRule="auto"/>
        <w:jc w:val="both"/>
        <w:rPr>
          <w:rFonts w:ascii="Century Gothic" w:hAnsi="Century Gothic" w:cs="Arial"/>
          <w:lang w:val="en-GB"/>
        </w:rPr>
      </w:pP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en-GB"/>
        </w:rPr>
        <w:t>Place</w:t>
      </w:r>
      <w:r w:rsidRPr="00F40478">
        <w:rPr>
          <w:rFonts w:ascii="Century Gothic" w:hAnsi="Century Gothic" w:cs="Arial"/>
          <w:lang w:val="it-IT"/>
        </w:rPr>
        <w:t>, date</w:t>
      </w: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it-IT"/>
        </w:rPr>
        <w:t xml:space="preserve">--------------------------------------- </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it-IT"/>
        </w:rPr>
        <w:t>A-GmbH</w:t>
      </w: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en-US"/>
        </w:rPr>
        <w:t>Place</w:t>
      </w:r>
      <w:r w:rsidRPr="00F40478">
        <w:rPr>
          <w:rFonts w:ascii="Century Gothic" w:hAnsi="Century Gothic" w:cs="Arial"/>
          <w:lang w:val="it-IT"/>
        </w:rPr>
        <w:t>, date</w:t>
      </w: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it-IT"/>
        </w:rPr>
        <w:t xml:space="preserve">--------------------------------------- </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033BA2" w:rsidRPr="00F40478" w:rsidRDefault="00033BA2" w:rsidP="00033BA2">
      <w:pPr>
        <w:spacing w:line="360" w:lineRule="auto"/>
        <w:jc w:val="both"/>
        <w:rPr>
          <w:rFonts w:ascii="Century Gothic" w:hAnsi="Century Gothic" w:cs="Arial"/>
          <w:lang w:val="it-IT"/>
        </w:rPr>
      </w:pPr>
      <w:r w:rsidRPr="00F40478">
        <w:rPr>
          <w:rFonts w:ascii="Century Gothic" w:hAnsi="Century Gothic" w:cs="Arial"/>
          <w:lang w:val="it-IT"/>
        </w:rPr>
        <w:t>B-GmbH</w:t>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r w:rsidRPr="00F40478">
        <w:rPr>
          <w:rFonts w:ascii="Century Gothic" w:hAnsi="Century Gothic" w:cs="Arial"/>
          <w:lang w:val="it-IT"/>
        </w:rPr>
        <w:tab/>
      </w:r>
    </w:p>
    <w:p w:rsidR="00E973FF" w:rsidRPr="00F40478" w:rsidRDefault="00E973FF" w:rsidP="00033BA2">
      <w:pPr>
        <w:spacing w:after="0" w:line="360" w:lineRule="auto"/>
        <w:jc w:val="both"/>
        <w:rPr>
          <w:rFonts w:ascii="Century Gothic" w:eastAsia="Times New Roman" w:hAnsi="Century Gothic"/>
          <w:b/>
          <w:i/>
          <w:lang w:eastAsia="de-DE"/>
        </w:rPr>
        <w:sectPr w:rsidR="00E973FF" w:rsidRPr="00F40478" w:rsidSect="00033BA2">
          <w:footerReference w:type="default" r:id="rId18"/>
          <w:pgSz w:w="11906" w:h="16838"/>
          <w:pgMar w:top="1417" w:right="1417" w:bottom="1134" w:left="1417" w:header="708" w:footer="708" w:gutter="0"/>
          <w:pgNumType w:start="1"/>
          <w:cols w:space="708"/>
          <w:docGrid w:linePitch="360"/>
        </w:sectPr>
      </w:pPr>
    </w:p>
    <w:p w:rsidR="00033BA2" w:rsidRPr="00F40478" w:rsidRDefault="00033BA2" w:rsidP="00033BA2">
      <w:pPr>
        <w:spacing w:after="0" w:line="360" w:lineRule="auto"/>
        <w:jc w:val="both"/>
        <w:rPr>
          <w:rFonts w:ascii="Century Gothic" w:eastAsia="Times New Roman" w:hAnsi="Century Gothic"/>
          <w:b/>
          <w:i/>
          <w:lang w:eastAsia="de-DE"/>
        </w:rPr>
      </w:pPr>
      <w:r w:rsidRPr="00F40478">
        <w:rPr>
          <w:rFonts w:ascii="Century Gothic" w:eastAsia="Times New Roman" w:hAnsi="Century Gothic"/>
          <w:b/>
          <w:i/>
          <w:lang w:eastAsia="de-DE"/>
        </w:rPr>
        <w:lastRenderedPageBreak/>
        <w:t>ASG Rechtsanwaltsgesellschaft mbH</w:t>
      </w:r>
    </w:p>
    <w:p w:rsidR="00033BA2" w:rsidRPr="00F40478" w:rsidRDefault="00033BA2" w:rsidP="00033BA2">
      <w:pPr>
        <w:tabs>
          <w:tab w:val="left" w:pos="1815"/>
        </w:tabs>
        <w:spacing w:after="0" w:line="360" w:lineRule="auto"/>
        <w:jc w:val="both"/>
        <w:rPr>
          <w:rFonts w:ascii="Century Gothic" w:eastAsia="Times New Roman" w:hAnsi="Century Gothic"/>
          <w:lang w:eastAsia="de-DE"/>
        </w:rPr>
      </w:pPr>
    </w:p>
    <w:p w:rsidR="00033BA2" w:rsidRPr="00F40478" w:rsidRDefault="00033BA2" w:rsidP="00033BA2">
      <w:pPr>
        <w:spacing w:after="0" w:line="360" w:lineRule="auto"/>
        <w:jc w:val="both"/>
        <w:rPr>
          <w:rFonts w:ascii="Century Gothic" w:eastAsia="Times New Roman" w:hAnsi="Century Gothic"/>
          <w:lang w:eastAsia="de-DE"/>
        </w:rPr>
      </w:pPr>
      <w:r w:rsidRPr="00F40478">
        <w:rPr>
          <w:rFonts w:ascii="Century Gothic" w:eastAsia="Times New Roman" w:hAnsi="Century Gothic"/>
          <w:lang w:eastAsia="de-DE"/>
        </w:rPr>
        <w:t>WIRTSCHAFTSRECHT: JURISTISCHE MUSTERVORLAGEN</w:t>
      </w:r>
    </w:p>
    <w:p w:rsidR="00033BA2" w:rsidRPr="00F40478" w:rsidRDefault="00033BA2" w:rsidP="00033BA2">
      <w:pPr>
        <w:spacing w:after="0" w:line="360" w:lineRule="auto"/>
        <w:jc w:val="both"/>
        <w:rPr>
          <w:rFonts w:ascii="Century Gothic" w:eastAsia="Times New Roman" w:hAnsi="Century Gothic"/>
          <w:lang w:eastAsia="de-DE"/>
        </w:rPr>
      </w:pPr>
    </w:p>
    <w:p w:rsidR="00033BA2" w:rsidRPr="00F40478" w:rsidRDefault="00033BA2" w:rsidP="00033BA2">
      <w:pPr>
        <w:spacing w:after="0" w:line="360" w:lineRule="auto"/>
        <w:jc w:val="both"/>
        <w:rPr>
          <w:rFonts w:ascii="Century Gothic" w:eastAsia="Times New Roman" w:hAnsi="Century Gothic"/>
          <w:lang w:eastAsia="de-DE"/>
        </w:rPr>
      </w:pPr>
      <w:r w:rsidRPr="00F40478">
        <w:rPr>
          <w:rFonts w:ascii="Century Gothic" w:eastAsia="Times New Roman" w:hAnsi="Century Gothic"/>
          <w:lang w:eastAsia="de-DE"/>
        </w:rPr>
        <w:t xml:space="preserve">Juristische Mustervorlagen müssen für Sie rechtssicher gestaltet sein und die hohen Anforderungen in der Praxis erfüllen. Sie können sich darauf verlassen, dass die Vorlagen ständig von erfahrenen Rechtsanwälten und Rechtsanwältinnen aufgrund aktueller Gesetzeslage regelmäßig angepasst werden. </w:t>
      </w:r>
    </w:p>
    <w:p w:rsidR="00033BA2" w:rsidRPr="00F40478" w:rsidRDefault="00033BA2" w:rsidP="00033BA2">
      <w:pPr>
        <w:spacing w:after="0" w:line="360" w:lineRule="auto"/>
        <w:jc w:val="both"/>
        <w:rPr>
          <w:rFonts w:ascii="Century Gothic" w:eastAsia="Times New Roman" w:hAnsi="Century Gothic"/>
          <w:lang w:eastAsia="de-DE"/>
        </w:rPr>
      </w:pPr>
    </w:p>
    <w:p w:rsidR="00033BA2" w:rsidRPr="00F40478" w:rsidRDefault="00033BA2" w:rsidP="00033BA2">
      <w:pPr>
        <w:spacing w:after="0" w:line="360" w:lineRule="auto"/>
        <w:jc w:val="both"/>
        <w:rPr>
          <w:rFonts w:ascii="Century Gothic" w:eastAsia="Times New Roman" w:hAnsi="Century Gothic"/>
          <w:lang w:eastAsia="de-DE"/>
        </w:rPr>
      </w:pPr>
      <w:r w:rsidRPr="00F40478">
        <w:rPr>
          <w:rFonts w:ascii="Century Gothic" w:eastAsia="Times New Roman" w:hAnsi="Century Gothic"/>
          <w:lang w:eastAsia="de-DE"/>
        </w:rPr>
        <w:t xml:space="preserve">Im Wirtschaftsrecht kommt es vor allem auf praktikable Lösungen und Rechtssicherheit an. Unsere wirtschaftsrechtlich erfahrenen Anwälte und Anwältinnen bringen Ihre Erfahrungen aus der Praxis für Sie ein und beachten Schnittstellen zu angrenzenden Rechtsgebieten. Um das beste Ergebnis zu für zu erreichen, werden Konflikte vorbeugend vermieden, aktuelle Rechtsprechung berücksichtigt und </w:t>
      </w:r>
      <w:r w:rsidR="00F40478" w:rsidRPr="00F40478">
        <w:rPr>
          <w:rFonts w:ascii="Century Gothic" w:eastAsia="Times New Roman" w:hAnsi="Century Gothic"/>
          <w:lang w:eastAsia="de-DE"/>
        </w:rPr>
        <w:t>Ihr wirtschaftliches Interesse</w:t>
      </w:r>
      <w:r w:rsidRPr="00F40478">
        <w:rPr>
          <w:rFonts w:ascii="Century Gothic" w:eastAsia="Times New Roman" w:hAnsi="Century Gothic"/>
          <w:lang w:eastAsia="de-DE"/>
        </w:rPr>
        <w:t xml:space="preserve"> </w:t>
      </w:r>
      <w:bookmarkStart w:id="3" w:name="_GoBack"/>
      <w:bookmarkEnd w:id="3"/>
      <w:r w:rsidRPr="00F40478">
        <w:rPr>
          <w:rFonts w:ascii="Century Gothic" w:eastAsia="Times New Roman" w:hAnsi="Century Gothic"/>
          <w:lang w:eastAsia="de-DE"/>
        </w:rPr>
        <w:t xml:space="preserve">gefördert. </w:t>
      </w:r>
    </w:p>
    <w:p w:rsidR="00033BA2" w:rsidRPr="00F40478" w:rsidRDefault="00033BA2" w:rsidP="00033BA2">
      <w:pPr>
        <w:spacing w:after="0" w:line="360" w:lineRule="auto"/>
        <w:jc w:val="both"/>
        <w:rPr>
          <w:rFonts w:ascii="Century Gothic" w:eastAsia="Times New Roman" w:hAnsi="Century Gothic"/>
          <w:lang w:eastAsia="de-DE"/>
        </w:rPr>
      </w:pPr>
    </w:p>
    <w:p w:rsidR="00033BA2" w:rsidRPr="00F40478" w:rsidRDefault="00033BA2" w:rsidP="00033BA2">
      <w:pPr>
        <w:spacing w:after="0" w:line="360" w:lineRule="auto"/>
        <w:jc w:val="both"/>
        <w:rPr>
          <w:rFonts w:ascii="Century Gothic" w:eastAsia="Times New Roman" w:hAnsi="Century Gothic"/>
          <w:lang w:eastAsia="de-DE"/>
        </w:rPr>
      </w:pPr>
      <w:r w:rsidRPr="00F40478">
        <w:rPr>
          <w:rFonts w:ascii="Century Gothic" w:eastAsia="Times New Roman" w:hAnsi="Century Gothic"/>
          <w:lang w:eastAsia="de-DE"/>
        </w:rPr>
        <w:t xml:space="preserve">[f200] ASG </w:t>
      </w:r>
      <w:r w:rsidR="00F40478">
        <w:rPr>
          <w:rFonts w:ascii="Century Gothic" w:eastAsia="Times New Roman" w:hAnsi="Century Gothic"/>
          <w:lang w:eastAsia="de-DE"/>
        </w:rPr>
        <w:t xml:space="preserve">Rechtsanwaltsgesellschaft </w:t>
      </w:r>
      <w:r w:rsidRPr="00F40478">
        <w:rPr>
          <w:rFonts w:ascii="Century Gothic" w:eastAsia="Times New Roman" w:hAnsi="Century Gothic"/>
          <w:lang w:eastAsia="de-DE"/>
        </w:rPr>
        <w:t>mbH</w:t>
      </w:r>
    </w:p>
    <w:p w:rsidR="00033BA2" w:rsidRPr="00F40478" w:rsidRDefault="00033BA2" w:rsidP="00033BA2">
      <w:pPr>
        <w:spacing w:after="0" w:line="360" w:lineRule="auto"/>
        <w:jc w:val="both"/>
        <w:rPr>
          <w:rFonts w:ascii="Century Gothic" w:eastAsia="Times New Roman" w:hAnsi="Century Gothic"/>
          <w:lang w:eastAsia="de-DE"/>
        </w:rPr>
      </w:pPr>
      <w:r w:rsidRPr="00F40478">
        <w:rPr>
          <w:rFonts w:ascii="Century Gothic" w:eastAsia="Times New Roman" w:hAnsi="Century Gothic"/>
          <w:lang w:eastAsia="de-DE"/>
        </w:rPr>
        <w:t xml:space="preserve">Friedrichstraße 200, 10117 Berlin </w:t>
      </w:r>
    </w:p>
    <w:p w:rsidR="00033BA2" w:rsidRPr="00F40478" w:rsidRDefault="00033BA2" w:rsidP="00033BA2">
      <w:pPr>
        <w:spacing w:after="0" w:line="360" w:lineRule="auto"/>
        <w:jc w:val="both"/>
        <w:rPr>
          <w:rFonts w:ascii="Century Gothic" w:eastAsia="Times New Roman" w:hAnsi="Century Gothic"/>
          <w:lang w:val="en-US" w:eastAsia="de-DE"/>
        </w:rPr>
      </w:pPr>
      <w:r w:rsidRPr="00F40478">
        <w:rPr>
          <w:rFonts w:ascii="Century Gothic" w:eastAsia="Times New Roman" w:hAnsi="Century Gothic"/>
          <w:lang w:val="en-US" w:eastAsia="de-DE"/>
        </w:rPr>
        <w:t xml:space="preserve">Tel.: </w:t>
      </w:r>
      <w:r w:rsidRPr="00F40478">
        <w:rPr>
          <w:rFonts w:ascii="Century Gothic" w:eastAsia="Times New Roman" w:hAnsi="Century Gothic"/>
          <w:lang w:val="en-US" w:eastAsia="de-DE"/>
        </w:rPr>
        <w:tab/>
        <w:t>030-200 50 72-0</w:t>
      </w:r>
      <w:r w:rsidRPr="00F40478">
        <w:rPr>
          <w:rFonts w:ascii="Century Gothic" w:eastAsia="Times New Roman" w:hAnsi="Century Gothic"/>
          <w:lang w:val="en-US" w:eastAsia="de-DE"/>
        </w:rPr>
        <w:tab/>
      </w:r>
    </w:p>
    <w:p w:rsidR="00033BA2" w:rsidRPr="00F40478" w:rsidRDefault="00033BA2" w:rsidP="00033BA2">
      <w:pPr>
        <w:spacing w:after="0" w:line="360" w:lineRule="auto"/>
        <w:jc w:val="both"/>
        <w:rPr>
          <w:rFonts w:ascii="Century Gothic" w:eastAsia="Times New Roman" w:hAnsi="Century Gothic"/>
          <w:lang w:val="en-US" w:eastAsia="de-DE"/>
        </w:rPr>
      </w:pPr>
      <w:r w:rsidRPr="00F40478">
        <w:rPr>
          <w:rFonts w:ascii="Century Gothic" w:eastAsia="Times New Roman" w:hAnsi="Century Gothic"/>
          <w:lang w:val="en-US" w:eastAsia="de-DE"/>
        </w:rPr>
        <w:t>Fax:</w:t>
      </w:r>
      <w:r w:rsidRPr="00F40478">
        <w:rPr>
          <w:rFonts w:ascii="Century Gothic" w:eastAsia="Times New Roman" w:hAnsi="Century Gothic"/>
          <w:lang w:val="en-US" w:eastAsia="de-DE"/>
        </w:rPr>
        <w:tab/>
        <w:t>030-200 50 72-10</w:t>
      </w:r>
    </w:p>
    <w:p w:rsidR="00033BA2" w:rsidRPr="00F40478" w:rsidRDefault="00033BA2" w:rsidP="00033BA2">
      <w:pPr>
        <w:spacing w:after="0" w:line="360" w:lineRule="auto"/>
        <w:jc w:val="both"/>
        <w:rPr>
          <w:rFonts w:ascii="Century Gothic" w:eastAsia="Times New Roman" w:hAnsi="Century Gothic"/>
          <w:lang w:val="en-US" w:eastAsia="de-DE"/>
        </w:rPr>
      </w:pPr>
      <w:r w:rsidRPr="00F40478">
        <w:rPr>
          <w:rFonts w:ascii="Century Gothic" w:eastAsia="Times New Roman" w:hAnsi="Century Gothic"/>
          <w:lang w:val="en-US" w:eastAsia="de-DE"/>
        </w:rPr>
        <w:t>Email:</w:t>
      </w:r>
      <w:r w:rsidRPr="00F40478">
        <w:rPr>
          <w:rFonts w:ascii="Century Gothic" w:eastAsia="Times New Roman" w:hAnsi="Century Gothic"/>
          <w:lang w:val="en-US" w:eastAsia="de-DE"/>
        </w:rPr>
        <w:tab/>
      </w:r>
      <w:hyperlink r:id="rId19" w:history="1">
        <w:r w:rsidRPr="00F40478">
          <w:rPr>
            <w:rFonts w:ascii="Century Gothic" w:eastAsia="Times New Roman" w:hAnsi="Century Gothic"/>
            <w:color w:val="0000FF"/>
            <w:u w:val="single"/>
            <w:lang w:val="en-US" w:eastAsia="de-DE"/>
          </w:rPr>
          <w:t>office@f-200.com</w:t>
        </w:r>
      </w:hyperlink>
    </w:p>
    <w:p w:rsidR="00033BA2" w:rsidRPr="00F40478" w:rsidRDefault="00033BA2" w:rsidP="00033BA2">
      <w:pPr>
        <w:spacing w:after="0" w:line="360" w:lineRule="auto"/>
        <w:jc w:val="both"/>
        <w:rPr>
          <w:rFonts w:ascii="Century Gothic" w:eastAsia="Times New Roman" w:hAnsi="Century Gothic"/>
          <w:lang w:val="en-US" w:eastAsia="de-DE"/>
        </w:rPr>
      </w:pPr>
    </w:p>
    <w:p w:rsidR="00033BA2" w:rsidRPr="00F40478" w:rsidRDefault="00033BA2" w:rsidP="00033BA2">
      <w:pPr>
        <w:spacing w:after="0" w:line="360" w:lineRule="auto"/>
        <w:jc w:val="both"/>
        <w:rPr>
          <w:rFonts w:ascii="Century Gothic" w:eastAsia="Times New Roman" w:hAnsi="Century Gothic"/>
          <w:lang w:val="en-US" w:eastAsia="de-DE"/>
        </w:rPr>
      </w:pPr>
    </w:p>
    <w:p w:rsidR="00033BA2" w:rsidRPr="00F40478" w:rsidRDefault="00033BA2" w:rsidP="00033BA2">
      <w:pPr>
        <w:spacing w:after="0" w:line="360" w:lineRule="auto"/>
        <w:jc w:val="both"/>
        <w:rPr>
          <w:rFonts w:ascii="Century Gothic" w:eastAsia="Times New Roman" w:hAnsi="Century Gothic"/>
          <w:lang w:eastAsia="de-DE"/>
        </w:rPr>
      </w:pPr>
      <w:r w:rsidRPr="00F40478">
        <w:rPr>
          <w:rFonts w:ascii="Century Gothic" w:eastAsia="Times New Roman" w:hAnsi="Century Gothic"/>
          <w:lang w:eastAsia="de-DE"/>
        </w:rPr>
        <w:t xml:space="preserve">Für den Fall, dass Sie eine individuelle Anpassung einer Vorlage wünschen oder uns beauftragen wollen für Sie tätig zu werden, kontaktieren Sie uns bitte. Oder lesen Sie mehr über unsere Dienstleistungen auf </w:t>
      </w:r>
      <w:hyperlink r:id="rId20" w:history="1">
        <w:r w:rsidRPr="00F40478">
          <w:rPr>
            <w:rFonts w:ascii="Century Gothic" w:eastAsia="Times New Roman" w:hAnsi="Century Gothic"/>
            <w:color w:val="0000FF"/>
            <w:u w:val="single"/>
            <w:lang w:eastAsia="de-DE"/>
          </w:rPr>
          <w:t>www.f-200.com</w:t>
        </w:r>
      </w:hyperlink>
    </w:p>
    <w:p w:rsidR="00033BA2" w:rsidRPr="00F40478" w:rsidRDefault="00033BA2" w:rsidP="00033BA2">
      <w:pPr>
        <w:spacing w:line="360" w:lineRule="auto"/>
        <w:jc w:val="both"/>
        <w:rPr>
          <w:rFonts w:ascii="Century Gothic" w:hAnsi="Century Gothic"/>
        </w:rPr>
      </w:pPr>
    </w:p>
    <w:p w:rsidR="00474255" w:rsidRPr="00F40478" w:rsidRDefault="00474255" w:rsidP="00474255">
      <w:pPr>
        <w:spacing w:after="0" w:line="240" w:lineRule="auto"/>
        <w:rPr>
          <w:rFonts w:ascii="Century Gothic" w:eastAsia="Times New Roman" w:hAnsi="Century Gothic"/>
          <w:sz w:val="24"/>
          <w:szCs w:val="24"/>
          <w:lang w:eastAsia="de-DE"/>
        </w:rPr>
      </w:pPr>
    </w:p>
    <w:sectPr w:rsidR="00474255" w:rsidRPr="00F40478" w:rsidSect="00033BA2">
      <w:footerReference w:type="default" r:id="rId2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B66" w:rsidRDefault="00B26B66" w:rsidP="00185284">
      <w:pPr>
        <w:spacing w:after="0" w:line="240" w:lineRule="auto"/>
      </w:pPr>
      <w:r>
        <w:separator/>
      </w:r>
    </w:p>
  </w:endnote>
  <w:endnote w:type="continuationSeparator" w:id="0">
    <w:p w:rsidR="00B26B66" w:rsidRDefault="00B26B66" w:rsidP="0018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FF" w:rsidRDefault="00E973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A2" w:rsidRPr="00E973FF" w:rsidRDefault="00033BA2">
    <w:pPr>
      <w:pStyle w:val="Fuzeile"/>
      <w:jc w:val="right"/>
      <w:rPr>
        <w:rFonts w:ascii="Century Gothic" w:hAnsi="Century Gothic"/>
        <w:sz w:val="18"/>
        <w:szCs w:val="18"/>
      </w:rPr>
    </w:pPr>
    <w:r w:rsidRPr="00E973FF">
      <w:rPr>
        <w:rFonts w:ascii="Century Gothic" w:hAnsi="Century Gothic"/>
        <w:sz w:val="18"/>
        <w:szCs w:val="18"/>
      </w:rPr>
      <w:t xml:space="preserve">Seite </w:t>
    </w:r>
    <w:r w:rsidRPr="00E973FF">
      <w:rPr>
        <w:rFonts w:ascii="Century Gothic" w:hAnsi="Century Gothic"/>
        <w:bCs/>
        <w:sz w:val="18"/>
        <w:szCs w:val="18"/>
      </w:rPr>
      <w:fldChar w:fldCharType="begin"/>
    </w:r>
    <w:r w:rsidRPr="00E973FF">
      <w:rPr>
        <w:rFonts w:ascii="Century Gothic" w:hAnsi="Century Gothic"/>
        <w:bCs/>
        <w:sz w:val="18"/>
        <w:szCs w:val="18"/>
      </w:rPr>
      <w:instrText>PAGE</w:instrText>
    </w:r>
    <w:r w:rsidRPr="00E973FF">
      <w:rPr>
        <w:rFonts w:ascii="Century Gothic" w:hAnsi="Century Gothic"/>
        <w:bCs/>
        <w:sz w:val="18"/>
        <w:szCs w:val="18"/>
      </w:rPr>
      <w:fldChar w:fldCharType="separate"/>
    </w:r>
    <w:r w:rsidR="00E973FF">
      <w:rPr>
        <w:rFonts w:ascii="Century Gothic" w:hAnsi="Century Gothic"/>
        <w:bCs/>
        <w:noProof/>
        <w:sz w:val="18"/>
        <w:szCs w:val="18"/>
      </w:rPr>
      <w:t>13</w:t>
    </w:r>
    <w:r w:rsidRPr="00E973FF">
      <w:rPr>
        <w:rFonts w:ascii="Century Gothic" w:hAnsi="Century Gothic"/>
        <w:bCs/>
        <w:sz w:val="18"/>
        <w:szCs w:val="18"/>
      </w:rPr>
      <w:fldChar w:fldCharType="end"/>
    </w:r>
    <w:r w:rsidRPr="00E973FF">
      <w:rPr>
        <w:rFonts w:ascii="Century Gothic" w:hAnsi="Century Gothic"/>
        <w:sz w:val="18"/>
        <w:szCs w:val="18"/>
      </w:rPr>
      <w:t xml:space="preserve"> von </w:t>
    </w:r>
    <w:r w:rsidR="00E973FF" w:rsidRPr="00E973FF">
      <w:rPr>
        <w:rFonts w:ascii="Century Gothic" w:hAnsi="Century Gothic"/>
        <w:sz w:val="18"/>
        <w:szCs w:val="18"/>
      </w:rPr>
      <w:t>13</w:t>
    </w:r>
  </w:p>
  <w:p w:rsidR="00033BA2" w:rsidRDefault="00033B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FF" w:rsidRDefault="00E973F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A2" w:rsidRPr="00E973FF" w:rsidRDefault="00033BA2">
    <w:pPr>
      <w:pStyle w:val="Fuzeile"/>
      <w:jc w:val="right"/>
      <w:rPr>
        <w:rFonts w:ascii="Century Gothic" w:hAnsi="Century Gothic"/>
        <w:sz w:val="18"/>
        <w:szCs w:val="18"/>
      </w:rPr>
    </w:pPr>
    <w:r w:rsidRPr="00E973FF">
      <w:rPr>
        <w:rFonts w:ascii="Century Gothic" w:hAnsi="Century Gothic"/>
        <w:sz w:val="18"/>
        <w:szCs w:val="18"/>
      </w:rPr>
      <w:t xml:space="preserve">Seite </w:t>
    </w:r>
    <w:r w:rsidRPr="00E973FF">
      <w:rPr>
        <w:rFonts w:ascii="Century Gothic" w:hAnsi="Century Gothic"/>
        <w:bCs/>
        <w:sz w:val="18"/>
        <w:szCs w:val="18"/>
      </w:rPr>
      <w:fldChar w:fldCharType="begin"/>
    </w:r>
    <w:r w:rsidRPr="00E973FF">
      <w:rPr>
        <w:rFonts w:ascii="Century Gothic" w:hAnsi="Century Gothic"/>
        <w:bCs/>
        <w:sz w:val="18"/>
        <w:szCs w:val="18"/>
      </w:rPr>
      <w:instrText>PAGE</w:instrText>
    </w:r>
    <w:r w:rsidRPr="00E973FF">
      <w:rPr>
        <w:rFonts w:ascii="Century Gothic" w:hAnsi="Century Gothic"/>
        <w:bCs/>
        <w:sz w:val="18"/>
        <w:szCs w:val="18"/>
      </w:rPr>
      <w:fldChar w:fldCharType="separate"/>
    </w:r>
    <w:r w:rsidR="00E973FF">
      <w:rPr>
        <w:rFonts w:ascii="Century Gothic" w:hAnsi="Century Gothic"/>
        <w:bCs/>
        <w:noProof/>
        <w:sz w:val="18"/>
        <w:szCs w:val="18"/>
      </w:rPr>
      <w:t>9</w:t>
    </w:r>
    <w:r w:rsidRPr="00E973FF">
      <w:rPr>
        <w:rFonts w:ascii="Century Gothic" w:hAnsi="Century Gothic"/>
        <w:bCs/>
        <w:sz w:val="18"/>
        <w:szCs w:val="18"/>
      </w:rPr>
      <w:fldChar w:fldCharType="end"/>
    </w:r>
    <w:r w:rsidRPr="00E973FF">
      <w:rPr>
        <w:rFonts w:ascii="Century Gothic" w:hAnsi="Century Gothic"/>
        <w:sz w:val="18"/>
        <w:szCs w:val="18"/>
      </w:rPr>
      <w:t xml:space="preserve"> von </w:t>
    </w:r>
    <w:r w:rsidRPr="00E973FF">
      <w:rPr>
        <w:rFonts w:ascii="Century Gothic" w:hAnsi="Century Gothic"/>
        <w:bCs/>
        <w:sz w:val="18"/>
        <w:szCs w:val="18"/>
      </w:rPr>
      <w:t>9</w:t>
    </w:r>
  </w:p>
  <w:p w:rsidR="00033BA2" w:rsidRDefault="00033BA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A2" w:rsidRPr="00E973FF" w:rsidRDefault="00033BA2">
    <w:pPr>
      <w:pStyle w:val="Fuzeile"/>
      <w:jc w:val="right"/>
      <w:rPr>
        <w:rFonts w:ascii="Century Gothic" w:hAnsi="Century Gothic"/>
        <w:sz w:val="18"/>
        <w:szCs w:val="18"/>
      </w:rPr>
    </w:pPr>
    <w:r w:rsidRPr="00E973FF">
      <w:rPr>
        <w:rFonts w:ascii="Century Gothic" w:hAnsi="Century Gothic"/>
        <w:sz w:val="18"/>
        <w:szCs w:val="18"/>
      </w:rPr>
      <w:t xml:space="preserve">Seite </w:t>
    </w:r>
    <w:r w:rsidRPr="00E973FF">
      <w:rPr>
        <w:rFonts w:ascii="Century Gothic" w:hAnsi="Century Gothic"/>
        <w:bCs/>
        <w:sz w:val="18"/>
        <w:szCs w:val="18"/>
      </w:rPr>
      <w:fldChar w:fldCharType="begin"/>
    </w:r>
    <w:r w:rsidRPr="00E973FF">
      <w:rPr>
        <w:rFonts w:ascii="Century Gothic" w:hAnsi="Century Gothic"/>
        <w:bCs/>
        <w:sz w:val="18"/>
        <w:szCs w:val="18"/>
      </w:rPr>
      <w:instrText>PAGE</w:instrText>
    </w:r>
    <w:r w:rsidRPr="00E973FF">
      <w:rPr>
        <w:rFonts w:ascii="Century Gothic" w:hAnsi="Century Gothic"/>
        <w:bCs/>
        <w:sz w:val="18"/>
        <w:szCs w:val="18"/>
      </w:rPr>
      <w:fldChar w:fldCharType="separate"/>
    </w:r>
    <w:r w:rsidR="00E973FF">
      <w:rPr>
        <w:rFonts w:ascii="Century Gothic" w:hAnsi="Century Gothic"/>
        <w:bCs/>
        <w:noProof/>
        <w:sz w:val="18"/>
        <w:szCs w:val="18"/>
      </w:rPr>
      <w:t>1</w:t>
    </w:r>
    <w:r w:rsidRPr="00E973FF">
      <w:rPr>
        <w:rFonts w:ascii="Century Gothic" w:hAnsi="Century Gothic"/>
        <w:bCs/>
        <w:sz w:val="18"/>
        <w:szCs w:val="18"/>
      </w:rPr>
      <w:fldChar w:fldCharType="end"/>
    </w:r>
    <w:r w:rsidRPr="00E973FF">
      <w:rPr>
        <w:rFonts w:ascii="Century Gothic" w:hAnsi="Century Gothic"/>
        <w:sz w:val="18"/>
        <w:szCs w:val="18"/>
      </w:rPr>
      <w:t xml:space="preserve"> von </w:t>
    </w:r>
    <w:r w:rsidRPr="00E973FF">
      <w:rPr>
        <w:rFonts w:ascii="Century Gothic" w:hAnsi="Century Gothic"/>
        <w:bCs/>
        <w:sz w:val="18"/>
        <w:szCs w:val="18"/>
      </w:rPr>
      <w:t>8</w:t>
    </w:r>
  </w:p>
  <w:p w:rsidR="00033BA2" w:rsidRDefault="00033BA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FF" w:rsidRDefault="00E973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B66" w:rsidRDefault="00B26B66" w:rsidP="00185284">
      <w:pPr>
        <w:spacing w:after="0" w:line="240" w:lineRule="auto"/>
      </w:pPr>
      <w:r>
        <w:separator/>
      </w:r>
    </w:p>
  </w:footnote>
  <w:footnote w:type="continuationSeparator" w:id="0">
    <w:p w:rsidR="00B26B66" w:rsidRDefault="00B26B66" w:rsidP="0018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FF" w:rsidRDefault="00E973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FF" w:rsidRDefault="00E973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FF" w:rsidRDefault="00E973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EDC"/>
    <w:multiLevelType w:val="hybridMultilevel"/>
    <w:tmpl w:val="3A1A5D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52B21"/>
    <w:multiLevelType w:val="hybridMultilevel"/>
    <w:tmpl w:val="FA985B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723DEA"/>
    <w:multiLevelType w:val="hybridMultilevel"/>
    <w:tmpl w:val="B6B00C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E0052"/>
    <w:multiLevelType w:val="hybridMultilevel"/>
    <w:tmpl w:val="C1D48DC6"/>
    <w:lvl w:ilvl="0" w:tplc="E07EBFF6">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84045B"/>
    <w:multiLevelType w:val="hybridMultilevel"/>
    <w:tmpl w:val="B7F494EA"/>
    <w:lvl w:ilvl="0" w:tplc="8460E4C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2E0839"/>
    <w:multiLevelType w:val="hybridMultilevel"/>
    <w:tmpl w:val="1C567E7C"/>
    <w:lvl w:ilvl="0" w:tplc="1ED650B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6" w15:restartNumberingAfterBreak="0">
    <w:nsid w:val="1ABF3A50"/>
    <w:multiLevelType w:val="hybridMultilevel"/>
    <w:tmpl w:val="639A8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E87ED1"/>
    <w:multiLevelType w:val="hybridMultilevel"/>
    <w:tmpl w:val="5BD8C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7E1CBF"/>
    <w:multiLevelType w:val="hybridMultilevel"/>
    <w:tmpl w:val="C032F268"/>
    <w:lvl w:ilvl="0" w:tplc="3926D5A2">
      <w:start w:val="1"/>
      <w:numFmt w:val="decimal"/>
      <w:lvlText w:val="(%1)"/>
      <w:lvlJc w:val="left"/>
      <w:pPr>
        <w:ind w:left="720" w:hanging="360"/>
      </w:pPr>
      <w:rPr>
        <w:rFonts w:ascii="Century Gothic" w:eastAsia="Calibri" w:hAnsi="Century Gothic"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5A2B7D"/>
    <w:multiLevelType w:val="hybridMultilevel"/>
    <w:tmpl w:val="FCBA2C34"/>
    <w:lvl w:ilvl="0" w:tplc="05DE4E3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F112EA6"/>
    <w:multiLevelType w:val="hybridMultilevel"/>
    <w:tmpl w:val="4AE460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4A00DC"/>
    <w:multiLevelType w:val="hybridMultilevel"/>
    <w:tmpl w:val="513E0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8"/>
  </w:num>
  <w:num w:numId="5">
    <w:abstractNumId w:val="2"/>
  </w:num>
  <w:num w:numId="6">
    <w:abstractNumId w:val="9"/>
  </w:num>
  <w:num w:numId="7">
    <w:abstractNumId w:val="0"/>
  </w:num>
  <w:num w:numId="8">
    <w:abstractNumId w:val="1"/>
  </w:num>
  <w:num w:numId="9">
    <w:abstractNumId w:val="5"/>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E8F"/>
    <w:rsid w:val="00006D16"/>
    <w:rsid w:val="00022E5B"/>
    <w:rsid w:val="00033BA2"/>
    <w:rsid w:val="0004305A"/>
    <w:rsid w:val="000715B6"/>
    <w:rsid w:val="000758F0"/>
    <w:rsid w:val="0007730C"/>
    <w:rsid w:val="00126D72"/>
    <w:rsid w:val="00130F9E"/>
    <w:rsid w:val="00140F50"/>
    <w:rsid w:val="00141117"/>
    <w:rsid w:val="00150EA5"/>
    <w:rsid w:val="00184CE8"/>
    <w:rsid w:val="00185284"/>
    <w:rsid w:val="001A0E8F"/>
    <w:rsid w:val="00257281"/>
    <w:rsid w:val="002622AB"/>
    <w:rsid w:val="00274574"/>
    <w:rsid w:val="00285BEA"/>
    <w:rsid w:val="002A4A12"/>
    <w:rsid w:val="00353D73"/>
    <w:rsid w:val="003C2765"/>
    <w:rsid w:val="003C73A9"/>
    <w:rsid w:val="003F1DD8"/>
    <w:rsid w:val="003F778A"/>
    <w:rsid w:val="00406753"/>
    <w:rsid w:val="00417EBE"/>
    <w:rsid w:val="00451BD8"/>
    <w:rsid w:val="00474255"/>
    <w:rsid w:val="004749B6"/>
    <w:rsid w:val="00476A04"/>
    <w:rsid w:val="00480A04"/>
    <w:rsid w:val="0052165D"/>
    <w:rsid w:val="00531156"/>
    <w:rsid w:val="00537B0C"/>
    <w:rsid w:val="00546135"/>
    <w:rsid w:val="005934A7"/>
    <w:rsid w:val="005F054E"/>
    <w:rsid w:val="0061754C"/>
    <w:rsid w:val="00636794"/>
    <w:rsid w:val="00666F02"/>
    <w:rsid w:val="00674447"/>
    <w:rsid w:val="00681053"/>
    <w:rsid w:val="006D7A1C"/>
    <w:rsid w:val="0078232B"/>
    <w:rsid w:val="007840F5"/>
    <w:rsid w:val="00796BB4"/>
    <w:rsid w:val="007A42E9"/>
    <w:rsid w:val="007B5F28"/>
    <w:rsid w:val="007D4769"/>
    <w:rsid w:val="00813C93"/>
    <w:rsid w:val="00825276"/>
    <w:rsid w:val="0084343D"/>
    <w:rsid w:val="00861B28"/>
    <w:rsid w:val="00896F8B"/>
    <w:rsid w:val="00927709"/>
    <w:rsid w:val="0095213A"/>
    <w:rsid w:val="009925A1"/>
    <w:rsid w:val="009B2DD7"/>
    <w:rsid w:val="00A43FBD"/>
    <w:rsid w:val="00A53567"/>
    <w:rsid w:val="00A63FDE"/>
    <w:rsid w:val="00A64CAF"/>
    <w:rsid w:val="00A87BB4"/>
    <w:rsid w:val="00AF16EA"/>
    <w:rsid w:val="00AF235C"/>
    <w:rsid w:val="00B26B66"/>
    <w:rsid w:val="00B44AC6"/>
    <w:rsid w:val="00B65F40"/>
    <w:rsid w:val="00B72E55"/>
    <w:rsid w:val="00B96281"/>
    <w:rsid w:val="00C00DC2"/>
    <w:rsid w:val="00C109B9"/>
    <w:rsid w:val="00C3184D"/>
    <w:rsid w:val="00C720A0"/>
    <w:rsid w:val="00C91268"/>
    <w:rsid w:val="00CA048E"/>
    <w:rsid w:val="00CB3849"/>
    <w:rsid w:val="00CF4115"/>
    <w:rsid w:val="00DB34EC"/>
    <w:rsid w:val="00DE4C5E"/>
    <w:rsid w:val="00E02C7B"/>
    <w:rsid w:val="00E25878"/>
    <w:rsid w:val="00E348C3"/>
    <w:rsid w:val="00E44C76"/>
    <w:rsid w:val="00E67C55"/>
    <w:rsid w:val="00E82CB2"/>
    <w:rsid w:val="00E96A53"/>
    <w:rsid w:val="00E973FF"/>
    <w:rsid w:val="00EA67A7"/>
    <w:rsid w:val="00EB1410"/>
    <w:rsid w:val="00EB6A8A"/>
    <w:rsid w:val="00EC1179"/>
    <w:rsid w:val="00EC5EE1"/>
    <w:rsid w:val="00EF6407"/>
    <w:rsid w:val="00F03E62"/>
    <w:rsid w:val="00F1054A"/>
    <w:rsid w:val="00F21C9A"/>
    <w:rsid w:val="00F40478"/>
    <w:rsid w:val="00F6648F"/>
    <w:rsid w:val="00F73974"/>
    <w:rsid w:val="00F95E56"/>
    <w:rsid w:val="00FB64BC"/>
    <w:rsid w:val="00FC1E9D"/>
    <w:rsid w:val="00FC7DC3"/>
    <w:rsid w:val="00FF2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9D28"/>
  <w15:chartTrackingRefBased/>
  <w15:docId w15:val="{08D83DF1-25EA-439B-9A17-A7A28D5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0E8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0E8F"/>
    <w:pPr>
      <w:ind w:left="720"/>
      <w:contextualSpacing/>
    </w:pPr>
  </w:style>
  <w:style w:type="character" w:customStyle="1" w:styleId="FormulartextZchn">
    <w:name w:val="Formulartext Zchn"/>
    <w:link w:val="Formulartext"/>
    <w:uiPriority w:val="99"/>
    <w:locked/>
    <w:rsid w:val="00681053"/>
    <w:rPr>
      <w:rFonts w:ascii="Arial" w:hAnsi="Arial" w:cs="Arial"/>
      <w:sz w:val="18"/>
      <w:szCs w:val="18"/>
    </w:rPr>
  </w:style>
  <w:style w:type="paragraph" w:customStyle="1" w:styleId="Formulartext">
    <w:name w:val="Formulartext"/>
    <w:basedOn w:val="Standard"/>
    <w:link w:val="FormulartextZchn"/>
    <w:uiPriority w:val="99"/>
    <w:rsid w:val="00681053"/>
    <w:pPr>
      <w:spacing w:after="0" w:line="240" w:lineRule="auto"/>
      <w:ind w:firstLine="181"/>
      <w:jc w:val="both"/>
    </w:pPr>
    <w:rPr>
      <w:rFonts w:ascii="Arial" w:hAnsi="Arial" w:cs="Arial"/>
      <w:sz w:val="18"/>
      <w:szCs w:val="18"/>
    </w:rPr>
  </w:style>
  <w:style w:type="paragraph" w:styleId="StandardWeb">
    <w:name w:val="Normal (Web)"/>
    <w:basedOn w:val="Standard"/>
    <w:uiPriority w:val="99"/>
    <w:semiHidden/>
    <w:unhideWhenUsed/>
    <w:rsid w:val="00EB1410"/>
    <w:pPr>
      <w:spacing w:before="100" w:beforeAutospacing="1" w:after="100" w:afterAutospacing="1" w:line="240" w:lineRule="auto"/>
    </w:pPr>
    <w:rPr>
      <w:rFonts w:ascii="Times New Roman" w:eastAsia="Times New Roman" w:hAnsi="Times New Roman"/>
      <w:color w:val="000000"/>
      <w:sz w:val="24"/>
      <w:szCs w:val="24"/>
      <w:lang w:eastAsia="de-DE"/>
    </w:rPr>
  </w:style>
  <w:style w:type="paragraph" w:styleId="Kopfzeile">
    <w:name w:val="header"/>
    <w:basedOn w:val="Standard"/>
    <w:link w:val="KopfzeileZchn"/>
    <w:uiPriority w:val="99"/>
    <w:unhideWhenUsed/>
    <w:rsid w:val="00185284"/>
    <w:pPr>
      <w:tabs>
        <w:tab w:val="center" w:pos="4536"/>
        <w:tab w:val="right" w:pos="9072"/>
      </w:tabs>
    </w:pPr>
  </w:style>
  <w:style w:type="character" w:customStyle="1" w:styleId="KopfzeileZchn">
    <w:name w:val="Kopfzeile Zchn"/>
    <w:link w:val="Kopfzeile"/>
    <w:uiPriority w:val="99"/>
    <w:rsid w:val="00185284"/>
    <w:rPr>
      <w:sz w:val="22"/>
      <w:szCs w:val="22"/>
      <w:lang w:eastAsia="en-US"/>
    </w:rPr>
  </w:style>
  <w:style w:type="paragraph" w:styleId="Fuzeile">
    <w:name w:val="footer"/>
    <w:basedOn w:val="Standard"/>
    <w:link w:val="FuzeileZchn"/>
    <w:uiPriority w:val="99"/>
    <w:unhideWhenUsed/>
    <w:rsid w:val="00185284"/>
    <w:pPr>
      <w:tabs>
        <w:tab w:val="center" w:pos="4536"/>
        <w:tab w:val="right" w:pos="9072"/>
      </w:tabs>
    </w:pPr>
  </w:style>
  <w:style w:type="character" w:customStyle="1" w:styleId="FuzeileZchn">
    <w:name w:val="Fußzeile Zchn"/>
    <w:link w:val="Fuzeile"/>
    <w:uiPriority w:val="99"/>
    <w:rsid w:val="001852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482">
      <w:bodyDiv w:val="1"/>
      <w:marLeft w:val="0"/>
      <w:marRight w:val="0"/>
      <w:marTop w:val="0"/>
      <w:marBottom w:val="0"/>
      <w:divBdr>
        <w:top w:val="none" w:sz="0" w:space="0" w:color="auto"/>
        <w:left w:val="none" w:sz="0" w:space="0" w:color="auto"/>
        <w:bottom w:val="none" w:sz="0" w:space="0" w:color="auto"/>
        <w:right w:val="none" w:sz="0" w:space="0" w:color="auto"/>
      </w:divBdr>
    </w:div>
    <w:div w:id="8833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200.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ffice@f-200.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EC92A2027F314BAD406D8F2E293EAA" ma:contentTypeVersion="3" ma:contentTypeDescription="Ein neues Dokument erstellen." ma:contentTypeScope="" ma:versionID="d4b20b3f77a3df0cab1d90bc197d0c18">
  <xsd:schema xmlns:xsd="http://www.w3.org/2001/XMLSchema" xmlns:xs="http://www.w3.org/2001/XMLSchema" xmlns:p="http://schemas.microsoft.com/office/2006/metadata/properties" xmlns:ns1="http://schemas.microsoft.com/sharepoint/v3" xmlns:ns2="435e7854-ab68-4603-99a3-f463252aa2cd" targetNamespace="http://schemas.microsoft.com/office/2006/metadata/properties" ma:root="true" ma:fieldsID="de021cbfe83b712505fc78fed7263491" ns1:_="" ns2:_="">
    <xsd:import namespace="http://schemas.microsoft.com/sharepoint/v3"/>
    <xsd:import namespace="435e7854-ab68-4603-99a3-f463252aa2cd"/>
    <xsd:element name="properties">
      <xsd:complexType>
        <xsd:sequence>
          <xsd:element name="documentManagement">
            <xsd:complexType>
              <xsd:all>
                <xsd:element ref="ns2:Rechtsgebiet" minOccurs="0"/>
                <xsd:element ref="ns1:AssignedTo"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Zugewiesen an"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4" nillable="true" ma:displayName="Erledigt am"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7854-ab68-4603-99a3-f463252aa2cd" elementFormDefault="qualified">
    <xsd:import namespace="http://schemas.microsoft.com/office/2006/documentManagement/types"/>
    <xsd:import namespace="http://schemas.microsoft.com/office/infopath/2007/PartnerControls"/>
    <xsd:element name="Rechtsgebiet" ma:index="2" nillable="true" ma:displayName="Rechtsgebiet" ma:default="Allgemein" ma:internalName="Rechtsgebiet" ma:requiredMultiChoice="true">
      <xsd:complexType>
        <xsd:complexContent>
          <xsd:extension base="dms:MultiChoice">
            <xsd:sequence>
              <xsd:element name="Value" maxOccurs="unbounded" minOccurs="0" nillable="true">
                <xsd:simpleType>
                  <xsd:restriction base="dms:Choice">
                    <xsd:enumeration value="Arbeitsrecht"/>
                    <xsd:enumeration value="Mietrecht"/>
                    <xsd:enumeration value="Familienrecht"/>
                    <xsd:enumeration value="Erbrecht"/>
                    <xsd:enumeration value="Baurecht"/>
                    <xsd:enumeration value="IT-Recht"/>
                    <xsd:enumeration value="Allgemein"/>
                    <xsd:enumeration value="Kaufrecht"/>
                    <xsd:enumeration value="Gesellschaftsrech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Rechtsgebiet xmlns="435e7854-ab68-4603-99a3-f463252aa2cd">
      <Value>Allgemein</Value>
    </Rechtsgebiet>
    <AssignedTo xmlns="http://schemas.microsoft.com/sharepoint/v3">
      <UserInfo>
        <DisplayName/>
        <AccountId>23</AccountId>
        <AccountType/>
      </UserInfo>
    </AssignedTo>
  </documentManagement>
</p:properties>
</file>

<file path=customXml/itemProps1.xml><?xml version="1.0" encoding="utf-8"?>
<ds:datastoreItem xmlns:ds="http://schemas.openxmlformats.org/officeDocument/2006/customXml" ds:itemID="{4B0E676F-3851-4423-8C4C-8763F67A42D8}">
  <ds:schemaRefs>
    <ds:schemaRef ds:uri="http://schemas.microsoft.com/office/2006/metadata/longProperties"/>
  </ds:schemaRefs>
</ds:datastoreItem>
</file>

<file path=customXml/itemProps2.xml><?xml version="1.0" encoding="utf-8"?>
<ds:datastoreItem xmlns:ds="http://schemas.openxmlformats.org/officeDocument/2006/customXml" ds:itemID="{4C569046-90D6-4DA5-A64F-FDC9D5D1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5e7854-ab68-4603-99a3-f463252aa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95E85-AD54-48D2-A7BF-BBEFB26D33E3}">
  <ds:schemaRefs>
    <ds:schemaRef ds:uri="http://schemas.microsoft.com/sharepoint/v3/contenttype/forms"/>
  </ds:schemaRefs>
</ds:datastoreItem>
</file>

<file path=customXml/itemProps4.xml><?xml version="1.0" encoding="utf-8"?>
<ds:datastoreItem xmlns:ds="http://schemas.openxmlformats.org/officeDocument/2006/customXml" ds:itemID="{F10ED856-A8AA-4D76-A8CE-13BE4E40DFF1}">
  <ds:schemaRefs>
    <ds:schemaRef ds:uri="http://schemas.microsoft.com/office/2006/metadata/properties"/>
    <ds:schemaRef ds:uri="http://schemas.microsoft.com/office/infopath/2007/PartnerControls"/>
    <ds:schemaRef ds:uri="http://schemas.microsoft.com/sharepoint/v3"/>
    <ds:schemaRef ds:uri="435e7854-ab68-4603-99a3-f463252aa2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6590</Words>
  <Characters>41521</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LOI-Vereinbarung (englisch/deutsch)</vt:lpstr>
    </vt:vector>
  </TitlesOfParts>
  <Company>Hewlett-Packard Company</Company>
  <LinksUpToDate>false</LinksUpToDate>
  <CharactersWithSpaces>48015</CharactersWithSpaces>
  <SharedDoc>false</SharedDoc>
  <HLinks>
    <vt:vector size="12" baseType="variant">
      <vt:variant>
        <vt:i4>4259852</vt:i4>
      </vt:variant>
      <vt:variant>
        <vt:i4>3</vt:i4>
      </vt:variant>
      <vt:variant>
        <vt:i4>0</vt:i4>
      </vt:variant>
      <vt:variant>
        <vt:i4>5</vt:i4>
      </vt:variant>
      <vt:variant>
        <vt:lpwstr>http://www.f-200.com/</vt:lpwstr>
      </vt:variant>
      <vt:variant>
        <vt:lpwstr/>
      </vt:variant>
      <vt:variant>
        <vt:i4>1310759</vt:i4>
      </vt:variant>
      <vt:variant>
        <vt:i4>0</vt:i4>
      </vt:variant>
      <vt:variant>
        <vt:i4>0</vt:i4>
      </vt:variant>
      <vt:variant>
        <vt:i4>5</vt:i4>
      </vt:variant>
      <vt:variant>
        <vt:lpwstr>mailto:office@f-200.com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LOI-Vereinbarung (englisch/deutsch)</dc:title>
  <dc:subject/>
  <dc:creator>ASG Rechtsanwälte GmbH</dc:creator>
  <cp:keywords/>
  <cp:lastModifiedBy>Sylvio Schiller, Rechtsanwalt bei [f200] ASG Rechtsanwälte</cp:lastModifiedBy>
  <cp:revision>2</cp:revision>
  <dcterms:created xsi:type="dcterms:W3CDTF">2018-10-12T07:39:00Z</dcterms:created>
  <dcterms:modified xsi:type="dcterms:W3CDTF">2018-10-12T07:39:00Z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ssignedTo">
    <vt:lpwstr>Felix Ginthum Rechtsanwalt [f200] ASG Rechtsanwälte GmbH</vt:lpwstr>
  </property>
</Properties>
</file>